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9" w:rsidRPr="00617015" w:rsidRDefault="00C052B9" w:rsidP="0061701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 w:rsidR="000B658D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se of this checklist </w:t>
      </w:r>
      <w:r w:rsidR="000B658D">
        <w:rPr>
          <w:rFonts w:ascii="Times New Roman" w:hAnsi="Times New Roman"/>
          <w:sz w:val="20"/>
          <w:szCs w:val="20"/>
        </w:rPr>
        <w:t xml:space="preserve">is intended at study visits for both MTN-015 and MTN-020 on the same day.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</w:p>
    <w:p w:rsidR="00C052B9" w:rsidRDefault="00C052B9" w:rsidP="00637CA9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</w:p>
    <w:tbl>
      <w:tblPr>
        <w:tblW w:w="5231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910"/>
        <w:gridCol w:w="178"/>
        <w:gridCol w:w="892"/>
        <w:gridCol w:w="627"/>
        <w:gridCol w:w="281"/>
        <w:gridCol w:w="1162"/>
        <w:gridCol w:w="305"/>
        <w:gridCol w:w="513"/>
        <w:gridCol w:w="1162"/>
        <w:gridCol w:w="100"/>
        <w:gridCol w:w="605"/>
        <w:gridCol w:w="653"/>
        <w:gridCol w:w="449"/>
        <w:gridCol w:w="92"/>
        <w:gridCol w:w="613"/>
        <w:gridCol w:w="1034"/>
      </w:tblGrid>
      <w:tr w:rsidR="008A0ED1" w:rsidRPr="00B7596A" w:rsidTr="006E2583">
        <w:trPr>
          <w:cantSplit/>
          <w:trHeight w:val="576"/>
          <w:tblHeader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B7596A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B7596A">
              <w:rPr>
                <w:rFonts w:ascii="Arial" w:hAnsi="Arial" w:cs="Arial"/>
                <w:b/>
                <w:sz w:val="28"/>
                <w:szCs w:val="28"/>
              </w:rPr>
              <w:t xml:space="preserve">          PTID:                                       Visit Code:   </w:t>
            </w:r>
          </w:p>
        </w:tc>
      </w:tr>
      <w:tr w:rsidR="00751B20" w:rsidRPr="00B7596A" w:rsidTr="006E2583">
        <w:trPr>
          <w:cantSplit/>
          <w:trHeight w:val="576"/>
          <w:tblHeader/>
        </w:trPr>
        <w:tc>
          <w:tcPr>
            <w:tcW w:w="764" w:type="pct"/>
            <w:gridSpan w:val="3"/>
            <w:tcBorders>
              <w:bottom w:val="single" w:sz="4" w:space="0" w:color="auto"/>
            </w:tcBorders>
            <w:vAlign w:val="center"/>
          </w:tcPr>
          <w:p w:rsidR="00751B20" w:rsidRPr="00B7596A" w:rsidRDefault="00751B20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Visit:</w:t>
            </w:r>
            <w:bookmarkStart w:id="0" w:name="_GoBack"/>
            <w:bookmarkEnd w:id="0"/>
          </w:p>
        </w:tc>
        <w:tc>
          <w:tcPr>
            <w:tcW w:w="898" w:type="pct"/>
            <w:gridSpan w:val="3"/>
            <w:tcBorders>
              <w:bottom w:val="single" w:sz="4" w:space="0" w:color="auto"/>
            </w:tcBorders>
            <w:vAlign w:val="center"/>
          </w:tcPr>
          <w:p w:rsidR="00751B20" w:rsidRPr="00B7596A" w:rsidRDefault="00751B20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Monthly      </w:t>
            </w: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751B20" w:rsidRPr="00B7596A" w:rsidRDefault="00751B20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Quarterly      </w:t>
            </w:r>
          </w:p>
        </w:tc>
        <w:tc>
          <w:tcPr>
            <w:tcW w:w="1258" w:type="pct"/>
            <w:gridSpan w:val="4"/>
            <w:tcBorders>
              <w:bottom w:val="single" w:sz="4" w:space="0" w:color="auto"/>
            </w:tcBorders>
            <w:vAlign w:val="center"/>
          </w:tcPr>
          <w:p w:rsidR="00751B20" w:rsidRPr="00B7596A" w:rsidRDefault="00751B20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Semi-Annual      </w:t>
            </w:r>
          </w:p>
        </w:tc>
        <w:tc>
          <w:tcPr>
            <w:tcW w:w="1092" w:type="pct"/>
            <w:gridSpan w:val="4"/>
            <w:tcBorders>
              <w:bottom w:val="single" w:sz="4" w:space="0" w:color="auto"/>
            </w:tcBorders>
            <w:vAlign w:val="center"/>
          </w:tcPr>
          <w:p w:rsidR="00751B20" w:rsidRPr="00B7596A" w:rsidRDefault="00751B20" w:rsidP="001E18E3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PUEV</w:t>
            </w:r>
            <w:r w:rsidR="005D3035">
              <w:rPr>
                <w:rFonts w:ascii="Arial" w:hAnsi="Arial" w:cs="Arial"/>
                <w:b/>
              </w:rPr>
              <w:t>/ Early Term.</w:t>
            </w:r>
          </w:p>
        </w:tc>
      </w:tr>
      <w:tr w:rsidR="008A0ED1" w:rsidRPr="00B7596A" w:rsidTr="006E2583">
        <w:trPr>
          <w:cantSplit/>
          <w:trHeight w:val="576"/>
          <w:tblHeader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B7596A">
              <w:rPr>
                <w:rFonts w:ascii="Arial" w:hAnsi="Arial" w:cs="Arial"/>
                <w:b/>
                <w:sz w:val="28"/>
                <w:szCs w:val="28"/>
              </w:rPr>
              <w:t>MTN-015          PTID:                                        Visit Code:</w:t>
            </w:r>
          </w:p>
        </w:tc>
      </w:tr>
      <w:tr w:rsidR="002D11E7" w:rsidRPr="00B7596A" w:rsidTr="006E2583">
        <w:trPr>
          <w:cantSplit/>
          <w:trHeight w:val="773"/>
          <w:tblHeader/>
        </w:trPr>
        <w:tc>
          <w:tcPr>
            <w:tcW w:w="1209" w:type="pct"/>
            <w:gridSpan w:val="4"/>
            <w:tcBorders>
              <w:bottom w:val="single" w:sz="4" w:space="0" w:color="auto"/>
            </w:tcBorders>
          </w:tcPr>
          <w:p w:rsidR="008A0ED1" w:rsidRPr="00B7596A" w:rsidRDefault="008A0ED1" w:rsidP="003F0B48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Non-ART  Visit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3" w:type="pct"/>
            <w:gridSpan w:val="3"/>
            <w:tcBorders>
              <w:bottom w:val="single" w:sz="4" w:space="0" w:color="auto"/>
            </w:tcBorders>
          </w:tcPr>
          <w:p w:rsidR="008A0ED1" w:rsidRPr="00B7596A" w:rsidRDefault="003F0B48" w:rsidP="001E18E3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902" w:type="pct"/>
            <w:gridSpan w:val="4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Semi-Annual  </w:t>
            </w:r>
            <w:r w:rsidR="003F0B48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868" w:type="pct"/>
            <w:gridSpan w:val="3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Annual</w:t>
            </w:r>
          </w:p>
        </w:tc>
      </w:tr>
      <w:tr w:rsidR="002D11E7" w:rsidRPr="00B7596A" w:rsidTr="006E2583">
        <w:trPr>
          <w:cantSplit/>
          <w:trHeight w:val="575"/>
          <w:tblHeader/>
        </w:trPr>
        <w:tc>
          <w:tcPr>
            <w:tcW w:w="675" w:type="pct"/>
            <w:gridSpan w:val="2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ART Visit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872" w:type="pct"/>
            <w:gridSpan w:val="3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886" w:type="pct"/>
            <w:gridSpan w:val="3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898" w:type="pct"/>
            <w:gridSpan w:val="4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Semi-Annual</w:t>
            </w:r>
          </w:p>
        </w:tc>
        <w:tc>
          <w:tcPr>
            <w:tcW w:w="822" w:type="pct"/>
            <w:gridSpan w:val="2"/>
            <w:tcBorders>
              <w:bottom w:val="single" w:sz="4" w:space="0" w:color="auto"/>
            </w:tcBorders>
          </w:tcPr>
          <w:p w:rsidR="008A0ED1" w:rsidRPr="00B7596A" w:rsidRDefault="008A0ED1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Annual</w:t>
            </w: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300"/>
          <w:tblHeader/>
        </w:trPr>
        <w:tc>
          <w:tcPr>
            <w:tcW w:w="3582" w:type="pct"/>
            <w:gridSpan w:val="12"/>
            <w:tcBorders>
              <w:top w:val="single" w:sz="4" w:space="0" w:color="auto"/>
            </w:tcBorders>
            <w:shd w:val="clear" w:color="auto" w:fill="B2A1C7"/>
            <w:noWrap/>
            <w:vAlign w:val="bottom"/>
          </w:tcPr>
          <w:p w:rsidR="009A282F" w:rsidRPr="00637CA9" w:rsidRDefault="009A282F" w:rsidP="00E833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</w:rPr>
              <w:t>Seroconverter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Visit Procedure 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</w:tcBorders>
            <w:shd w:val="clear" w:color="auto" w:fill="B2A1C7"/>
            <w:vAlign w:val="bottom"/>
          </w:tcPr>
          <w:p w:rsidR="009A282F" w:rsidRPr="00702091" w:rsidRDefault="009A282F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B2A1C7"/>
            <w:vAlign w:val="bottom"/>
          </w:tcPr>
          <w:p w:rsidR="009A282F" w:rsidRPr="00702091" w:rsidRDefault="009A282F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50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930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9A282F" w:rsidRDefault="009A282F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9A282F" w:rsidRPr="003B279B" w:rsidRDefault="009A282F" w:rsidP="00E532FF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 study </w:t>
            </w:r>
            <w:r>
              <w:rPr>
                <w:rFonts w:cs="Calibri"/>
                <w:color w:val="000000"/>
              </w:rPr>
              <w:t xml:space="preserve">(other than MTN-015) </w:t>
            </w:r>
            <w:r w:rsidRPr="003B279B">
              <w:rPr>
                <w:rFonts w:cs="Calibri"/>
                <w:color w:val="000000"/>
              </w:rPr>
              <w:t xml:space="preserve">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Pr="003B279B" w:rsidRDefault="00980735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8C184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</w:t>
            </w:r>
            <w:r>
              <w:rPr>
                <w:rFonts w:cs="Calibri"/>
                <w:color w:val="000000"/>
              </w:rPr>
              <w:t>previous MTN-020 and MTN-015 visit documentation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58"/>
        </w:trPr>
        <w:tc>
          <w:tcPr>
            <w:tcW w:w="221" w:type="pct"/>
            <w:noWrap/>
          </w:tcPr>
          <w:p w:rsidR="009A282F" w:rsidRPr="003B279B" w:rsidRDefault="00980735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361" w:type="pct"/>
            <w:gridSpan w:val="11"/>
          </w:tcPr>
          <w:p w:rsidR="009A282F" w:rsidRPr="00B7596A" w:rsidRDefault="009A282F" w:rsidP="008C1840">
            <w:pPr>
              <w:keepLines/>
              <w:spacing w:after="0" w:line="240" w:lineRule="auto"/>
            </w:pPr>
            <w:r w:rsidRPr="00B7596A">
              <w:t>For non-ART participants:</w:t>
            </w:r>
          </w:p>
          <w:p w:rsidR="009A282F" w:rsidRDefault="009A282F" w:rsidP="008C1840">
            <w:pPr>
              <w:spacing w:after="0" w:line="240" w:lineRule="auto"/>
            </w:pPr>
          </w:p>
          <w:p w:rsidR="009A282F" w:rsidRPr="008C1840" w:rsidRDefault="009A282F" w:rsidP="008C1840">
            <w:pPr>
              <w:spacing w:after="0" w:line="240" w:lineRule="auto"/>
            </w:pPr>
            <w:r w:rsidRPr="008C1840">
              <w:rPr>
                <w:b/>
              </w:rPr>
              <w:t>If use of ART is reported, STOP.</w:t>
            </w:r>
            <w:r w:rsidRPr="008C1840">
              <w:t xml:space="preserve">  </w:t>
            </w:r>
            <w:r>
              <w:t>C</w:t>
            </w:r>
            <w:r w:rsidRPr="008C1840">
              <w:t xml:space="preserve">omplete Non-ART Study Visit, ART Enrollment, and ART Initiation Information forms.  Generate ART follow-up visit calendar and determine which ART follow-up visit should be conducted.  Then </w:t>
            </w:r>
            <w:r w:rsidRPr="00AF269C">
              <w:rPr>
                <w:b/>
              </w:rPr>
              <w:t>SWITCH</w:t>
            </w:r>
            <w:r w:rsidRPr="008C1840">
              <w:t xml:space="preserve"> to the appropriate ART follow-up visit items on this checklist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All non-ART visits</w:t>
            </w:r>
          </w:p>
        </w:tc>
        <w:tc>
          <w:tcPr>
            <w:tcW w:w="516" w:type="pct"/>
          </w:tcPr>
          <w:p w:rsidR="009A282F" w:rsidRPr="003B279B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58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Review/update MTN-020</w:t>
            </w:r>
            <w:r w:rsidRPr="00B7596A">
              <w:t xml:space="preserve"> locator information. If updates are needed, make certified copies o</w:t>
            </w:r>
            <w:r>
              <w:t>f MTN-020</w:t>
            </w:r>
            <w:r w:rsidRPr="00B7596A">
              <w:t xml:space="preserve"> locator form and file in the MTN-015 study binder (or transcribe onto the MTN-015 locator form</w:t>
            </w:r>
            <w:r>
              <w:t>)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EF48D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27DFF">
              <w:rPr>
                <w:rFonts w:cs="Calibri"/>
                <w:color w:val="000000"/>
              </w:rPr>
              <w:t>Behavior Assessment</w:t>
            </w:r>
            <w:r>
              <w:rPr>
                <w:rFonts w:cs="Calibri"/>
                <w:color w:val="000000"/>
              </w:rPr>
              <w:t xml:space="preserve"> CRF</w:t>
            </w:r>
            <w:r w:rsidR="00587E2D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Quarterly,</w:t>
            </w: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</w:t>
            </w:r>
            <w:r w:rsidR="005D3035">
              <w:rPr>
                <w:rFonts w:cs="Calibri"/>
                <w:color w:val="000000"/>
              </w:rPr>
              <w:t>/ Early term.</w:t>
            </w:r>
          </w:p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361" w:type="pct"/>
            <w:gridSpan w:val="11"/>
          </w:tcPr>
          <w:p w:rsidR="00241A27" w:rsidRDefault="009A282F" w:rsidP="00241A2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Vaginal Practices CRF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</w:t>
            </w:r>
            <w:r w:rsidR="005D3035">
              <w:rPr>
                <w:rFonts w:cs="Calibri"/>
                <w:color w:val="000000"/>
              </w:rPr>
              <w:t>/ Early term.</w:t>
            </w:r>
          </w:p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Default="00980735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</w:p>
        </w:tc>
        <w:tc>
          <w:tcPr>
            <w:tcW w:w="3361" w:type="pct"/>
            <w:gridSpan w:val="11"/>
          </w:tcPr>
          <w:p w:rsidR="009A282F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Ring Worries CRF</w:t>
            </w:r>
          </w:p>
          <w:p w:rsidR="00CE1262" w:rsidRDefault="00CE126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 w:rsidRPr="002E5449">
              <w:rPr>
                <w:rFonts w:cs="Calibri"/>
                <w:i/>
                <w:color w:val="000000"/>
              </w:rPr>
              <w:t>[If</w:t>
            </w:r>
            <w:r>
              <w:rPr>
                <w:rFonts w:cs="Calibri"/>
                <w:i/>
                <w:color w:val="000000"/>
              </w:rPr>
              <w:t xml:space="preserve"> MTN-020 </w:t>
            </w:r>
            <w:r w:rsidRPr="002E5449">
              <w:rPr>
                <w:rFonts w:cs="Calibri"/>
                <w:i/>
                <w:color w:val="000000"/>
              </w:rPr>
              <w:t xml:space="preserve">LoA#2 </w:t>
            </w:r>
            <w:r>
              <w:rPr>
                <w:rFonts w:cs="Calibri"/>
                <w:i/>
                <w:color w:val="000000"/>
              </w:rPr>
              <w:t xml:space="preserve">is </w:t>
            </w:r>
            <w:r w:rsidRPr="002E5449">
              <w:rPr>
                <w:rFonts w:cs="Calibri"/>
                <w:i/>
                <w:color w:val="000000"/>
              </w:rPr>
              <w:t xml:space="preserve">approved, administer at </w:t>
            </w:r>
            <w:r>
              <w:rPr>
                <w:rFonts w:cs="Calibri"/>
                <w:i/>
                <w:color w:val="000000"/>
              </w:rPr>
              <w:t>visit following HIV confirmation. O</w:t>
            </w:r>
            <w:r w:rsidRPr="002E5449">
              <w:rPr>
                <w:rFonts w:cs="Calibri"/>
                <w:i/>
                <w:color w:val="000000"/>
              </w:rPr>
              <w:t>therwise</w:t>
            </w:r>
            <w:r>
              <w:rPr>
                <w:rFonts w:cs="Calibri"/>
                <w:i/>
                <w:color w:val="000000"/>
              </w:rPr>
              <w:t>,</w:t>
            </w:r>
            <w:r w:rsidRPr="002E5449">
              <w:rPr>
                <w:rFonts w:cs="Calibri"/>
                <w:i/>
                <w:color w:val="000000"/>
              </w:rPr>
              <w:t xml:space="preserve"> conduct at next </w:t>
            </w:r>
            <w:r>
              <w:rPr>
                <w:rFonts w:cs="Calibri"/>
                <w:i/>
                <w:color w:val="000000"/>
              </w:rPr>
              <w:t xml:space="preserve">MTN-020 </w:t>
            </w:r>
            <w:r w:rsidRPr="002E5449">
              <w:rPr>
                <w:rFonts w:cs="Calibri"/>
                <w:i/>
                <w:color w:val="000000"/>
              </w:rPr>
              <w:t>quarterly visit]</w:t>
            </w:r>
          </w:p>
        </w:tc>
        <w:tc>
          <w:tcPr>
            <w:tcW w:w="902" w:type="pct"/>
            <w:gridSpan w:val="4"/>
          </w:tcPr>
          <w:p w:rsidR="009A282F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Visit following HIV confirmation</w:t>
            </w:r>
          </w:p>
          <w:p w:rsidR="009A282F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B279B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Default="00980735" w:rsidP="00E664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361" w:type="pct"/>
            <w:gridSpan w:val="11"/>
          </w:tcPr>
          <w:p w:rsidR="009A282F" w:rsidRDefault="009A282F" w:rsidP="00257D9F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Non-ART participant:  Administer </w:t>
            </w:r>
            <w:r w:rsidRPr="00B7596A">
              <w:t>MTN-015 Follow-Up Behavioral Questionnaire</w:t>
            </w:r>
          </w:p>
          <w:p w:rsidR="009A282F" w:rsidRDefault="009A282F" w:rsidP="00257D9F">
            <w:pPr>
              <w:spacing w:after="0" w:line="240" w:lineRule="auto"/>
            </w:pPr>
          </w:p>
          <w:p w:rsidR="009A282F" w:rsidRPr="00B7596A" w:rsidRDefault="009A282F" w:rsidP="00257D9F">
            <w:pPr>
              <w:keepLines/>
            </w:pPr>
            <w:r w:rsidRPr="00B7596A">
              <w:t xml:space="preserve">ART participant: Did participant initiate ART within 24 months of date of </w:t>
            </w:r>
            <w:proofErr w:type="spellStart"/>
            <w:r w:rsidRPr="00B7596A">
              <w:t>seroconversion</w:t>
            </w:r>
            <w:proofErr w:type="spellEnd"/>
            <w:r w:rsidRPr="00B7596A">
              <w:t>?</w:t>
            </w:r>
          </w:p>
          <w:p w:rsidR="009A282F" w:rsidRPr="00B7596A" w:rsidRDefault="009A282F" w:rsidP="00257D9F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 w:line="240" w:lineRule="auto"/>
              <w:ind w:left="0" w:firstLine="0"/>
            </w:pPr>
            <w:r w:rsidRPr="00B7596A">
              <w:t>No – Do not administer questionnaire</w:t>
            </w:r>
          </w:p>
          <w:p w:rsidR="009A282F" w:rsidRPr="00907858" w:rsidRDefault="009A282F" w:rsidP="00257D9F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 w:line="240" w:lineRule="auto"/>
              <w:ind w:left="0" w:firstLine="0"/>
            </w:pPr>
            <w:r w:rsidRPr="00B7596A">
              <w:t>Yes – Administer Follow-Up Behavioral Questionnaire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Month</w:t>
            </w:r>
            <w:r w:rsidR="00031F15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 3, 12, 24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9A282F" w:rsidRPr="003B279B" w:rsidRDefault="00980735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361" w:type="pct"/>
            <w:gridSpan w:val="11"/>
          </w:tcPr>
          <w:p w:rsidR="009A282F" w:rsidRDefault="009A282F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PUEV/Discontinuers ACASI</w:t>
            </w:r>
          </w:p>
          <w:p w:rsidR="000B258E" w:rsidRDefault="000B258E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2E5449">
              <w:rPr>
                <w:rFonts w:cs="Calibri"/>
                <w:i/>
                <w:color w:val="000000"/>
              </w:rPr>
              <w:t>[If</w:t>
            </w:r>
            <w:r>
              <w:rPr>
                <w:rFonts w:cs="Calibri"/>
                <w:i/>
                <w:color w:val="000000"/>
              </w:rPr>
              <w:t xml:space="preserve"> MTN-020 </w:t>
            </w:r>
            <w:r w:rsidRPr="002E5449">
              <w:rPr>
                <w:rFonts w:cs="Calibri"/>
                <w:i/>
                <w:color w:val="000000"/>
              </w:rPr>
              <w:t xml:space="preserve">LoA#2 </w:t>
            </w:r>
            <w:r>
              <w:rPr>
                <w:rFonts w:cs="Calibri"/>
                <w:i/>
                <w:color w:val="000000"/>
              </w:rPr>
              <w:t xml:space="preserve">is </w:t>
            </w:r>
            <w:r w:rsidRPr="002E5449">
              <w:rPr>
                <w:rFonts w:cs="Calibri"/>
                <w:i/>
                <w:color w:val="000000"/>
              </w:rPr>
              <w:t xml:space="preserve">approved, administer at </w:t>
            </w:r>
            <w:r>
              <w:rPr>
                <w:rFonts w:cs="Calibri"/>
                <w:i/>
                <w:color w:val="000000"/>
              </w:rPr>
              <w:t>visit following HIV confirmation. O</w:t>
            </w:r>
            <w:r w:rsidRPr="002E5449">
              <w:rPr>
                <w:rFonts w:cs="Calibri"/>
                <w:i/>
                <w:color w:val="000000"/>
              </w:rPr>
              <w:t>therwise</w:t>
            </w:r>
            <w:r>
              <w:rPr>
                <w:rFonts w:cs="Calibri"/>
                <w:i/>
                <w:color w:val="000000"/>
              </w:rPr>
              <w:t>,</w:t>
            </w:r>
            <w:r w:rsidRPr="002E5449">
              <w:rPr>
                <w:rFonts w:cs="Calibri"/>
                <w:i/>
                <w:color w:val="000000"/>
              </w:rPr>
              <w:t xml:space="preserve"> conduct at next </w:t>
            </w:r>
            <w:r>
              <w:rPr>
                <w:rFonts w:cs="Calibri"/>
                <w:i/>
                <w:color w:val="000000"/>
              </w:rPr>
              <w:t xml:space="preserve">MTN-020 </w:t>
            </w:r>
            <w:r w:rsidRPr="002E5449">
              <w:rPr>
                <w:rFonts w:cs="Calibri"/>
                <w:i/>
                <w:color w:val="000000"/>
              </w:rPr>
              <w:t>quarterly visit]</w:t>
            </w:r>
          </w:p>
        </w:tc>
        <w:tc>
          <w:tcPr>
            <w:tcW w:w="902" w:type="pct"/>
            <w:gridSpan w:val="4"/>
          </w:tcPr>
          <w:p w:rsidR="009A282F" w:rsidRDefault="009A282F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Visit following HIV confirmation</w:t>
            </w:r>
          </w:p>
          <w:p w:rsidR="009A282F" w:rsidRDefault="009A282F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B279B" w:rsidRDefault="009A282F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606"/>
        </w:trPr>
        <w:tc>
          <w:tcPr>
            <w:tcW w:w="221" w:type="pct"/>
            <w:vMerge w:val="restart"/>
            <w:noWrap/>
          </w:tcPr>
          <w:p w:rsidR="009A282F" w:rsidRPr="003B279B" w:rsidRDefault="00980735" w:rsidP="006467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361" w:type="pct"/>
            <w:gridSpan w:val="11"/>
          </w:tcPr>
          <w:p w:rsidR="009A282F" w:rsidRDefault="009A282F" w:rsidP="00DA0F23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</w:t>
            </w:r>
            <w:r>
              <w:rPr>
                <w:rFonts w:cs="Calibri"/>
                <w:color w:val="000000"/>
              </w:rPr>
              <w:t xml:space="preserve">(label with MTN-020 labels) </w:t>
            </w:r>
            <w:r w:rsidRPr="003E1CF8">
              <w:rPr>
                <w:rFonts w:cs="Calibri"/>
                <w:color w:val="000000"/>
              </w:rPr>
              <w:t>for:</w:t>
            </w:r>
          </w:p>
          <w:p w:rsidR="009A282F" w:rsidRPr="005C7912" w:rsidRDefault="009A282F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4B0637">
              <w:rPr>
                <w:rFonts w:cs="Calibri"/>
                <w:color w:val="000000"/>
              </w:rPr>
              <w:t>hCG</w:t>
            </w:r>
            <w:proofErr w:type="spellEnd"/>
            <w:r w:rsidRPr="004B0637">
              <w:rPr>
                <w:rFonts w:cs="Calibri"/>
                <w:color w:val="000000"/>
              </w:rPr>
              <w:t xml:space="preserve"> (pregnancy)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All</w:t>
            </w: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As indicated</w:t>
            </w:r>
          </w:p>
          <w:p w:rsidR="009A282F" w:rsidRPr="003E1CF8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E1CF8" w:rsidRDefault="009A282F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336"/>
        </w:trPr>
        <w:tc>
          <w:tcPr>
            <w:tcW w:w="221" w:type="pct"/>
            <w:vMerge/>
            <w:noWrap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361" w:type="pct"/>
            <w:gridSpan w:val="11"/>
          </w:tcPr>
          <w:p w:rsidR="009A282F" w:rsidRPr="005C7912" w:rsidRDefault="009A282F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7912">
              <w:rPr>
                <w:rFonts w:cs="Calibri"/>
                <w:color w:val="000000"/>
              </w:rPr>
              <w:t xml:space="preserve">NAAT for GC/CT </w:t>
            </w:r>
            <w:r>
              <w:rPr>
                <w:rFonts w:cs="Calibri"/>
                <w:color w:val="000000"/>
              </w:rPr>
              <w:t xml:space="preserve"> (first catch urine)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Annual</w:t>
            </w:r>
          </w:p>
          <w:p w:rsidR="009A282F" w:rsidRPr="003E1CF8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E1CF8" w:rsidRDefault="009A282F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642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3361" w:type="pct"/>
            <w:gridSpan w:val="11"/>
          </w:tcPr>
          <w:p w:rsidR="009A282F" w:rsidRDefault="009A282F" w:rsidP="00334649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Pr="003B279B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>: review/update Adverse Event Log(s) (AE-1 and GAE-1), and Concomitant Medications Log</w:t>
            </w:r>
          </w:p>
          <w:p w:rsidR="009A282F" w:rsidRDefault="009A282F" w:rsidP="00334649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A282F" w:rsidRPr="00F046EE" w:rsidRDefault="009A282F" w:rsidP="00F046EE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Make a certified copy of MTN-020</w:t>
            </w:r>
            <w:r w:rsidRPr="00F04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AE-1 and GAE-1 </w:t>
            </w:r>
            <w:r w:rsidRPr="00F04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 file in MTN-015 study binder. When applicable, transcribe events onto MTN-015 HIV/AIDS associated Events Log form</w:t>
            </w:r>
          </w:p>
          <w:p w:rsidR="009A282F" w:rsidRPr="00F046EE" w:rsidRDefault="009A282F" w:rsidP="00F046EE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Make certified copies of MTN-020</w:t>
            </w:r>
            <w:r w:rsidRPr="00F04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concomitant medications log with new entries and file in MTN-015 study binder (or transcribe onto MTN-015 concomitant medications log form)</w:t>
            </w:r>
          </w:p>
          <w:p w:rsidR="009A282F" w:rsidRPr="003B279B" w:rsidRDefault="009A282F" w:rsidP="00F046EE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cs="Calibri"/>
                <w:color w:val="000000"/>
              </w:rPr>
            </w:pPr>
            <w:r w:rsidRPr="00F04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 applicable, transcribe  medication used for OI Prophylaxis on MTN-015 Non-ART Medications Log form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32"/>
        </w:trPr>
        <w:tc>
          <w:tcPr>
            <w:tcW w:w="221" w:type="pct"/>
            <w:noWrap/>
          </w:tcPr>
          <w:p w:rsidR="009A282F" w:rsidRPr="003B279B" w:rsidRDefault="00980735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3361" w:type="pct"/>
            <w:gridSpan w:val="11"/>
          </w:tcPr>
          <w:p w:rsidR="009A282F" w:rsidRPr="00DF2550" w:rsidRDefault="009A282F" w:rsidP="007976F1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971996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>If applicable, transcribe ART medication on MTN-015 ART Log Form</w:t>
            </w:r>
          </w:p>
        </w:tc>
        <w:tc>
          <w:tcPr>
            <w:tcW w:w="902" w:type="pct"/>
            <w:gridSpan w:val="4"/>
          </w:tcPr>
          <w:p w:rsidR="009A282F" w:rsidRPr="002C70C5" w:rsidRDefault="009A282F" w:rsidP="007976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 ART visits</w:t>
            </w:r>
          </w:p>
        </w:tc>
        <w:tc>
          <w:tcPr>
            <w:tcW w:w="516" w:type="pct"/>
          </w:tcPr>
          <w:p w:rsidR="009A282F" w:rsidRPr="002C70C5" w:rsidRDefault="009A282F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32"/>
        </w:trPr>
        <w:tc>
          <w:tcPr>
            <w:tcW w:w="221" w:type="pct"/>
            <w:noWrap/>
          </w:tcPr>
          <w:p w:rsidR="009A282F" w:rsidRPr="003B279B" w:rsidRDefault="00980735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361" w:type="pct"/>
            <w:gridSpan w:val="11"/>
          </w:tcPr>
          <w:p w:rsidR="009A282F" w:rsidRPr="00DF2550" w:rsidRDefault="009A282F" w:rsidP="00AC0BB5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971996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>ART participant:  Administer ART Adherence form</w:t>
            </w:r>
          </w:p>
        </w:tc>
        <w:tc>
          <w:tcPr>
            <w:tcW w:w="902" w:type="pct"/>
            <w:gridSpan w:val="4"/>
          </w:tcPr>
          <w:p w:rsidR="009A282F" w:rsidRPr="002C70C5" w:rsidRDefault="009A282F" w:rsidP="00AC0BB5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ART Month 3,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 w:rsidR="006D713D">
              <w:rPr>
                <w:rFonts w:cs="Calibri"/>
                <w:color w:val="000000"/>
              </w:rPr>
              <w:t>, Annual</w:t>
            </w:r>
          </w:p>
        </w:tc>
        <w:tc>
          <w:tcPr>
            <w:tcW w:w="516" w:type="pct"/>
          </w:tcPr>
          <w:p w:rsidR="009A282F" w:rsidRPr="002C70C5" w:rsidRDefault="009A282F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35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Provide contraceptive counseling 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 w:rsidR="006D713D">
              <w:rPr>
                <w:rFonts w:cs="Calibri"/>
                <w:color w:val="000000"/>
              </w:rPr>
              <w:t>, Annual</w:t>
            </w:r>
          </w:p>
          <w:p w:rsidR="004F15EB" w:rsidRPr="003B279B" w:rsidRDefault="004F15EB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624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3361" w:type="pct"/>
            <w:gridSpan w:val="11"/>
          </w:tcPr>
          <w:p w:rsidR="009A282F" w:rsidRDefault="009A282F" w:rsidP="00081035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Prescribe contraceptives; </w:t>
            </w:r>
            <w:r>
              <w:rPr>
                <w:rFonts w:cs="Calibri"/>
                <w:color w:val="000000"/>
              </w:rPr>
              <w:t xml:space="preserve">complete </w:t>
            </w:r>
            <w:r w:rsidR="006D713D">
              <w:rPr>
                <w:rFonts w:cs="Calibri"/>
                <w:color w:val="000000"/>
              </w:rPr>
              <w:t xml:space="preserve">MTN-020 </w:t>
            </w:r>
            <w:r>
              <w:rPr>
                <w:rFonts w:cs="Calibri"/>
                <w:color w:val="000000"/>
              </w:rPr>
              <w:t>Family Planning CRF</w:t>
            </w:r>
            <w:r w:rsidRPr="003B279B">
              <w:rPr>
                <w:rFonts w:cs="Calibri"/>
                <w:color w:val="000000"/>
              </w:rPr>
              <w:t>.</w:t>
            </w:r>
          </w:p>
          <w:p w:rsidR="009A282F" w:rsidRDefault="009A282F" w:rsidP="00081035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A282F" w:rsidRPr="003B279B" w:rsidRDefault="009A282F" w:rsidP="00983271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cs="Calibri"/>
                <w:color w:val="000000"/>
              </w:rPr>
            </w:pPr>
            <w:r w:rsidRPr="009832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Prepare a certified copy of MTN-020 FP CRF for filing in MTN-015 study binder (or transcribe MTN-020 results onto the MTN-015 non-ART Medications Log form)</w:t>
            </w:r>
          </w:p>
        </w:tc>
        <w:tc>
          <w:tcPr>
            <w:tcW w:w="902" w:type="pct"/>
            <w:gridSpan w:val="4"/>
          </w:tcPr>
          <w:p w:rsidR="009A282F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MTN-020:  </w:t>
            </w:r>
            <w:r w:rsidR="009C162D">
              <w:rPr>
                <w:rFonts w:cs="Calibri"/>
                <w:color w:val="000000"/>
              </w:rPr>
              <w:t>If indicated</w:t>
            </w:r>
          </w:p>
          <w:p w:rsidR="009A282F" w:rsidRDefault="009A282F" w:rsidP="00DE72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Pr="003B279B" w:rsidRDefault="009A282F" w:rsidP="00DE72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552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18</w:t>
            </w:r>
          </w:p>
        </w:tc>
        <w:tc>
          <w:tcPr>
            <w:tcW w:w="3361" w:type="pct"/>
            <w:gridSpan w:val="11"/>
          </w:tcPr>
          <w:p w:rsidR="009A282F" w:rsidRPr="00955595" w:rsidRDefault="009A282F">
            <w:pPr>
              <w:spacing w:after="0"/>
            </w:pPr>
            <w:r w:rsidRPr="00955595">
              <w:t>Review pregnancy test results:</w:t>
            </w:r>
          </w:p>
          <w:p w:rsidR="009A282F" w:rsidRPr="00955595" w:rsidRDefault="009A282F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 xml:space="preserve">NOT pregnant ==&gt; CONTINUE.  </w:t>
            </w:r>
          </w:p>
          <w:p w:rsidR="009A282F" w:rsidRPr="00955595" w:rsidRDefault="009A282F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>Pregnant, pregnancy newly identified at today’s visit:</w:t>
            </w:r>
          </w:p>
          <w:p w:rsidR="009A282F" w:rsidRPr="00955595" w:rsidRDefault="009A282F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955595">
              <w:t xml:space="preserve">Initiate </w:t>
            </w:r>
            <w:r w:rsidR="002F00D5">
              <w:t xml:space="preserve">MTN-020 </w:t>
            </w:r>
            <w:r w:rsidRPr="00955595">
              <w:t xml:space="preserve">Pregnancy Management Worksheet </w:t>
            </w:r>
            <w:r w:rsidRPr="00955595">
              <w:rPr>
                <w:i/>
              </w:rPr>
              <w:t>[site to delete if not using]</w:t>
            </w:r>
          </w:p>
          <w:p w:rsidR="009A282F" w:rsidRPr="00955595" w:rsidRDefault="009A282F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955595">
              <w:t xml:space="preserve">Complete </w:t>
            </w:r>
            <w:r w:rsidR="002F00D5">
              <w:t xml:space="preserve">MTN-020 </w:t>
            </w:r>
            <w:r w:rsidRPr="00955595">
              <w:t>Pregnancy Report and History CRF</w:t>
            </w:r>
            <w:r w:rsidR="002F00D5">
              <w:t>.  Transcribe results onto MTN-015 Pregnancy Report and History CRF.</w:t>
            </w:r>
          </w:p>
          <w:p w:rsidR="009A282F" w:rsidRPr="00955595" w:rsidRDefault="009A282F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>
              <w:t>Contact PSRT and r</w:t>
            </w:r>
            <w:r w:rsidRPr="00955595">
              <w:t>efer to PMTCT</w:t>
            </w:r>
            <w:r>
              <w:t>/HAART</w:t>
            </w:r>
            <w:r w:rsidRPr="00955595">
              <w:t xml:space="preserve"> per site SOPs</w:t>
            </w:r>
          </w:p>
          <w:p w:rsidR="009A282F" w:rsidRPr="00955595" w:rsidRDefault="009A282F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>Pregnant, pregnancy first identified at a previous visit:</w:t>
            </w:r>
          </w:p>
          <w:p w:rsidR="009A282F" w:rsidRPr="00955595" w:rsidRDefault="009A282F" w:rsidP="002B0D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955595">
              <w:t>If applicable, refer to MTN-016; document in chart notes.</w:t>
            </w:r>
          </w:p>
          <w:p w:rsidR="009A282F" w:rsidRPr="00955595" w:rsidRDefault="009A282F" w:rsidP="002B0D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955595">
              <w:t>Follow-up PMTCT referrals per site SOPs</w:t>
            </w:r>
          </w:p>
        </w:tc>
        <w:tc>
          <w:tcPr>
            <w:tcW w:w="902" w:type="pct"/>
            <w:gridSpan w:val="4"/>
          </w:tcPr>
          <w:p w:rsidR="009A282F" w:rsidRPr="00955595" w:rsidRDefault="009A282F" w:rsidP="003B68DA">
            <w:pPr>
              <w:jc w:val="center"/>
            </w:pPr>
            <w:r w:rsidRPr="00955595">
              <w:t>All</w:t>
            </w:r>
          </w:p>
        </w:tc>
        <w:tc>
          <w:tcPr>
            <w:tcW w:w="516" w:type="pct"/>
          </w:tcPr>
          <w:p w:rsidR="009A282F" w:rsidRPr="00955595" w:rsidRDefault="009A282F" w:rsidP="00502000"/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17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361" w:type="pct"/>
            <w:gridSpan w:val="11"/>
          </w:tcPr>
          <w:p w:rsidR="009A282F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and document targeted </w:t>
            </w:r>
            <w:r w:rsidRPr="003B279B">
              <w:rPr>
                <w:rFonts w:cs="Calibri"/>
                <w:color w:val="000000"/>
              </w:rPr>
              <w:t>phys</w:t>
            </w:r>
            <w:r>
              <w:rPr>
                <w:rFonts w:cs="Calibri"/>
                <w:color w:val="000000"/>
              </w:rPr>
              <w:t>ical exam. Complete MTN-020 Abbreviated Physical Exam CRF.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  <w:p w:rsidR="009A282F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A282F" w:rsidRPr="003B279B" w:rsidRDefault="009A282F" w:rsidP="00A81BFC">
            <w:pPr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>P</w:t>
            </w:r>
            <w:r>
              <w:t xml:space="preserve">repare certified copy of MTN-020 </w:t>
            </w:r>
            <w:r>
              <w:rPr>
                <w:rFonts w:cs="Calibri"/>
                <w:color w:val="000000"/>
              </w:rPr>
              <w:t>Abbreviated Physical Exam CRF</w:t>
            </w:r>
            <w:r w:rsidRPr="00B7596A">
              <w:t xml:space="preserve"> and file in the MTN-015 study binder (or transcribe results onto the MTN-015 Physical Exam form</w:t>
            </w:r>
            <w:r>
              <w:t>)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Quarterly,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</w:t>
            </w:r>
            <w:r w:rsidR="005D3035">
              <w:rPr>
                <w:rFonts w:cs="Calibri"/>
                <w:color w:val="000000"/>
              </w:rPr>
              <w:t>/ Early term.</w:t>
            </w: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525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361" w:type="pct"/>
            <w:gridSpan w:val="11"/>
          </w:tcPr>
          <w:p w:rsidR="009A282F" w:rsidRDefault="009A282F" w:rsidP="00CE6283">
            <w:pPr>
              <w:keepLines/>
              <w:spacing w:after="0" w:line="240" w:lineRule="auto"/>
            </w:pPr>
            <w:r w:rsidRPr="00B7596A">
              <w:t xml:space="preserve">Perform and document pelvic exam per </w:t>
            </w:r>
            <w:r>
              <w:t>MTN-020</w:t>
            </w:r>
            <w:r w:rsidRPr="00B7596A">
              <w:t xml:space="preserve"> and MTN-015 </w:t>
            </w:r>
            <w:r>
              <w:t>C</w:t>
            </w:r>
            <w:r w:rsidRPr="00B7596A">
              <w:t xml:space="preserve">ombined </w:t>
            </w:r>
            <w:r>
              <w:t>F</w:t>
            </w:r>
            <w:r w:rsidRPr="00B7596A">
              <w:t xml:space="preserve">ollow-up Pelvic Exam Checklist and site SOPs. </w:t>
            </w:r>
          </w:p>
          <w:p w:rsidR="009A282F" w:rsidRPr="00B7596A" w:rsidRDefault="009A282F" w:rsidP="00CE6283">
            <w:pPr>
              <w:keepLines/>
              <w:spacing w:after="0" w:line="240" w:lineRule="auto"/>
            </w:pPr>
          </w:p>
          <w:p w:rsidR="009A282F" w:rsidRPr="000213B5" w:rsidRDefault="009A282F" w:rsidP="00CE6283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 required for MTN-020, document exam on MTN-020 CRFs, then prepare certified copies to file in MTN-015 study binder (or transcribe results onto MTN-015 forms)</w:t>
            </w:r>
          </w:p>
          <w:p w:rsidR="009A282F" w:rsidRDefault="009A282F" w:rsidP="00A8313B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cs="Calibri"/>
                <w:color w:val="000000"/>
              </w:rPr>
            </w:pPr>
            <w:r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required only for MTN-015, document exam on MTN-015 forms.  If any AEs are identified, document </w:t>
            </w:r>
            <w:r w:rsidR="00A831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 MTN-020 </w:t>
            </w:r>
            <w:r w:rsidR="00A831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GAE-1, or </w:t>
            </w:r>
            <w:r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AE log </w:t>
            </w:r>
            <w:r w:rsidR="00A831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CRFs</w:t>
            </w:r>
            <w:r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2" w:type="pct"/>
            <w:gridSpan w:val="4"/>
          </w:tcPr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</w:t>
            </w:r>
            <w:r w:rsidR="004A5DF3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020: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</w:t>
            </w:r>
            <w:r w:rsidR="005D3035">
              <w:rPr>
                <w:rFonts w:cs="Calibri"/>
                <w:color w:val="000000"/>
              </w:rPr>
              <w:t>/ Early term.</w:t>
            </w:r>
          </w:p>
          <w:p w:rsidR="009A282F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Pr="003B279B" w:rsidRDefault="009A282F" w:rsidP="00C73DF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35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3361" w:type="pct"/>
            <w:gridSpan w:val="11"/>
          </w:tcPr>
          <w:p w:rsidR="009A282F" w:rsidRDefault="009A282F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  <w:p w:rsidR="009A282F" w:rsidRDefault="009A282F" w:rsidP="00CA02D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A282F" w:rsidRPr="00F055A1" w:rsidRDefault="009A282F" w:rsidP="00F055A1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055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 updates to MTN-020 Concomitant Medication log, prepare certified copies to file in MTN-015 study binder (or transcribe results onto MTN-015 concomitant medications log)</w:t>
            </w:r>
          </w:p>
          <w:p w:rsidR="009A282F" w:rsidRPr="00F055A1" w:rsidRDefault="009A282F" w:rsidP="00F055A1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055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Complete/update </w:t>
            </w:r>
            <w:r w:rsidR="00010410"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MTN-020 </w:t>
            </w:r>
            <w:r w:rsidR="000104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GAE-1, or </w:t>
            </w:r>
            <w:r w:rsidR="00010410" w:rsidRPr="000213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AE log </w:t>
            </w:r>
            <w:r w:rsidR="000104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CRFs</w:t>
            </w:r>
            <w:r w:rsidR="00010410" w:rsidRPr="00F055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055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 needed</w:t>
            </w:r>
          </w:p>
          <w:p w:rsidR="009A282F" w:rsidRPr="00F055A1" w:rsidRDefault="009A282F" w:rsidP="00CA02D7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055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 MTN-015 Medical History Log as needed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35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9A282F" w:rsidRPr="003B279B" w:rsidRDefault="00980735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23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>Assess clinical stage and potential need for CTX and/or ART.   Provide or refer for follow-up care as needed based on all available information/findings.  Document follow-up in chart notes</w:t>
            </w:r>
            <w:r>
              <w:t>.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</w:tcPr>
          <w:p w:rsidR="009A282F" w:rsidRPr="003B279B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A282F" w:rsidRPr="003B279B" w:rsidRDefault="00980735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5406DF" w:rsidRDefault="009A282F" w:rsidP="007976F1">
            <w:pPr>
              <w:spacing w:after="0" w:line="240" w:lineRule="auto"/>
            </w:pPr>
            <w:r w:rsidRPr="005406DF">
              <w:t>Provide and document:</w:t>
            </w:r>
          </w:p>
          <w:p w:rsidR="009A282F" w:rsidRPr="005406DF" w:rsidRDefault="009A282F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HIV-related (including secondary prevention) counseling</w:t>
            </w:r>
          </w:p>
          <w:p w:rsidR="009A282F" w:rsidRPr="005406DF" w:rsidRDefault="009A282F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STI risk reduction counseling</w:t>
            </w:r>
          </w:p>
          <w:p w:rsidR="009A282F" w:rsidRPr="005406DF" w:rsidRDefault="009A282F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Provide Condoms</w:t>
            </w:r>
          </w:p>
          <w:p w:rsidR="009A282F" w:rsidRPr="005406DF" w:rsidRDefault="009A282F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Follow-up on previous referrals (if applicable)</w:t>
            </w:r>
          </w:p>
          <w:p w:rsidR="009A282F" w:rsidRPr="005406DF" w:rsidRDefault="009A282F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New referrals (if applicable)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9A282F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9A282F" w:rsidRPr="002C70C5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 w:rsidR="003D0B28">
              <w:rPr>
                <w:rFonts w:cs="Calibri"/>
                <w:color w:val="000000"/>
              </w:rPr>
              <w:t>, Annual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2C70C5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A282F" w:rsidRPr="003B279B" w:rsidRDefault="00980735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CA0583" w:rsidRDefault="009A282F" w:rsidP="007976F1">
            <w:pPr>
              <w:spacing w:after="0" w:line="240" w:lineRule="auto"/>
            </w:pPr>
            <w:r w:rsidRPr="00CA0583">
              <w:t xml:space="preserve">Document any Adverse Events on appropriate MTN-020 AE-1 or MTN-020 GAE-1 Log CRF(s) as needed. </w:t>
            </w:r>
            <w:r>
              <w:t xml:space="preserve">  </w:t>
            </w:r>
            <w:r w:rsidRPr="00B7596A">
              <w:t>Update MTN-015 Medical History Log form as needed.  If applicable, record/update clinical events on MTN-015 HIV/AIDS Associated Events Log</w:t>
            </w:r>
            <w:r>
              <w:t>.</w:t>
            </w:r>
            <w:r w:rsidRPr="00CA0583">
              <w:t xml:space="preserve"> </w:t>
            </w:r>
            <w:r>
              <w:t xml:space="preserve"> </w:t>
            </w:r>
            <w:r w:rsidRPr="00CA0583">
              <w:t>Prepare certified copies and file in MTN-015 binder.</w:t>
            </w:r>
            <w:r>
              <w:t xml:space="preserve">  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3B279B" w:rsidRDefault="009A282F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3B279B" w:rsidRDefault="009A282F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A282F" w:rsidRPr="003B279B" w:rsidRDefault="00980735" w:rsidP="008B51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Default="009A282F" w:rsidP="008B51ED">
            <w:pPr>
              <w:spacing w:after="0" w:line="240" w:lineRule="auto"/>
            </w:pPr>
            <w:r w:rsidRPr="00B7596A">
              <w:t xml:space="preserve">Determine amounts required and collect blood (review items # </w:t>
            </w:r>
            <w:r w:rsidR="00605303">
              <w:t>27-3</w:t>
            </w:r>
            <w:r w:rsidR="003D0B28">
              <w:t>3</w:t>
            </w:r>
            <w:r w:rsidR="00605303">
              <w:t xml:space="preserve"> </w:t>
            </w:r>
            <w:r w:rsidRPr="00B7596A">
              <w:t>to determine total amounts):</w:t>
            </w:r>
          </w:p>
          <w:p w:rsidR="009A282F" w:rsidRDefault="009A282F" w:rsidP="008B51ED">
            <w:pPr>
              <w:spacing w:after="0" w:line="240" w:lineRule="auto"/>
            </w:pPr>
          </w:p>
          <w:p w:rsidR="009A282F" w:rsidRPr="00595204" w:rsidRDefault="009A282F" w:rsidP="000F4B11">
            <w:pPr>
              <w:keepLines/>
              <w:numPr>
                <w:ilvl w:val="0"/>
                <w:numId w:val="12"/>
              </w:numPr>
              <w:tabs>
                <w:tab w:val="left" w:pos="562"/>
              </w:tabs>
              <w:spacing w:after="0" w:line="240" w:lineRule="auto"/>
              <w:rPr>
                <w:lang w:val="da-DK"/>
              </w:rPr>
            </w:pPr>
            <w:r w:rsidRPr="00595204">
              <w:rPr>
                <w:lang w:val="da-DK"/>
              </w:rPr>
              <w:t xml:space="preserve">_ x 10 mL lavender top (EDTA) tubes  </w:t>
            </w:r>
          </w:p>
          <w:p w:rsidR="009A282F" w:rsidRPr="00595204" w:rsidRDefault="009A282F" w:rsidP="000F4B11">
            <w:pPr>
              <w:keepLines/>
              <w:numPr>
                <w:ilvl w:val="0"/>
                <w:numId w:val="12"/>
              </w:numPr>
              <w:tabs>
                <w:tab w:val="left" w:pos="562"/>
              </w:tabs>
              <w:spacing w:after="0" w:line="240" w:lineRule="auto"/>
              <w:rPr>
                <w:lang w:val="da-DK"/>
              </w:rPr>
            </w:pPr>
            <w:r w:rsidRPr="00595204">
              <w:rPr>
                <w:lang w:val="da-DK"/>
              </w:rPr>
              <w:t>_ x 5 mL lavender top (EDTA) tube</w:t>
            </w:r>
          </w:p>
          <w:p w:rsidR="009A282F" w:rsidRDefault="009A282F" w:rsidP="00DD48FB">
            <w:pPr>
              <w:keepLines/>
              <w:numPr>
                <w:ilvl w:val="0"/>
                <w:numId w:val="12"/>
              </w:numPr>
              <w:tabs>
                <w:tab w:val="left" w:pos="562"/>
              </w:tabs>
              <w:spacing w:after="0" w:line="240" w:lineRule="auto"/>
            </w:pPr>
            <w:r w:rsidRPr="00B7596A">
              <w:t>_ x 5 mL red top (no additive) tube</w:t>
            </w:r>
            <w:r w:rsidRPr="008B51ED">
              <w:br w:type="page"/>
            </w:r>
          </w:p>
          <w:p w:rsidR="009A282F" w:rsidRDefault="009A282F" w:rsidP="000F4B11">
            <w:pPr>
              <w:keepLines/>
              <w:spacing w:after="0" w:line="240" w:lineRule="auto"/>
            </w:pPr>
          </w:p>
          <w:p w:rsidR="009A282F" w:rsidRDefault="009A282F" w:rsidP="000F4B11">
            <w:pPr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B7596A">
              <w:rPr>
                <w:sz w:val="20"/>
                <w:szCs w:val="20"/>
              </w:rPr>
              <w:t>additional blood needed for clinically indicated testing also may be collected at this time</w:t>
            </w:r>
            <w:r>
              <w:rPr>
                <w:sz w:val="20"/>
                <w:szCs w:val="20"/>
              </w:rPr>
              <w:t>]</w:t>
            </w:r>
          </w:p>
          <w:p w:rsidR="009A282F" w:rsidRPr="008B51ED" w:rsidRDefault="009A282F" w:rsidP="0041697C">
            <w:pPr>
              <w:pStyle w:val="ListParagraph"/>
              <w:keepNext/>
              <w:spacing w:after="0" w:line="240" w:lineRule="auto"/>
              <w:ind w:left="0"/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2C70C5" w:rsidRDefault="009A282F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2C70C5" w:rsidRDefault="009A282F" w:rsidP="008B51E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A282F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B7596A" w:rsidRDefault="009A282F" w:rsidP="008B57E2">
            <w:pPr>
              <w:keepLines/>
              <w:spacing w:after="0" w:line="240" w:lineRule="auto"/>
            </w:pPr>
            <w:r w:rsidRPr="008B51ED">
              <w:br w:type="page"/>
            </w:r>
            <w:r w:rsidRPr="00B7596A">
              <w:t xml:space="preserve">Prepare blood for liver and renal function tests </w:t>
            </w:r>
          </w:p>
          <w:p w:rsidR="009A282F" w:rsidRPr="00B7596A" w:rsidRDefault="003468C9" w:rsidP="008B57E2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num" w:pos="288"/>
                <w:tab w:val="left" w:pos="562"/>
                <w:tab w:val="num" w:pos="720"/>
              </w:tabs>
              <w:spacing w:after="0" w:line="240" w:lineRule="auto"/>
              <w:ind w:left="0" w:firstLine="0"/>
              <w:rPr>
                <w:lang w:val="nb-NO"/>
              </w:rPr>
            </w:pPr>
            <w:r>
              <w:rPr>
                <w:lang w:val="nb-NO"/>
              </w:rPr>
              <w:t xml:space="preserve">__ x 5 mL red top (no additive)tube for </w:t>
            </w:r>
            <w:r w:rsidR="009A282F" w:rsidRPr="00B7596A">
              <w:rPr>
                <w:lang w:val="nb-NO"/>
              </w:rPr>
              <w:t>AST, ALT,</w:t>
            </w:r>
            <w:r w:rsidR="009A282F">
              <w:rPr>
                <w:lang w:val="nb-NO"/>
              </w:rPr>
              <w:t xml:space="preserve"> Alk Phos, Total Bilirubin</w:t>
            </w:r>
          </w:p>
          <w:p w:rsidR="009A282F" w:rsidRPr="008B51ED" w:rsidRDefault="009A282F" w:rsidP="008B57E2">
            <w:pPr>
              <w:pStyle w:val="ListParagraph"/>
              <w:keepNext/>
              <w:spacing w:after="0" w:line="240" w:lineRule="auto"/>
              <w:ind w:left="0"/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Default="009A282F" w:rsidP="00AA4C1C">
            <w:pPr>
              <w:spacing w:after="0" w:line="240" w:lineRule="auto"/>
              <w:jc w:val="center"/>
            </w:pPr>
            <w:r w:rsidRPr="00B7596A">
              <w:t>MTN-015</w:t>
            </w:r>
            <w:r w:rsidR="004F15EB">
              <w:t xml:space="preserve"> (Non-ART)</w:t>
            </w:r>
            <w:r w:rsidRPr="00B7596A">
              <w:t xml:space="preserve">:  Month 3; </w:t>
            </w:r>
            <w:r w:rsidR="004F15EB">
              <w:t>Semi-Ann</w:t>
            </w:r>
            <w:r w:rsidR="003D0B28">
              <w:t>, Annual</w:t>
            </w:r>
          </w:p>
          <w:p w:rsidR="00C5027C" w:rsidRDefault="00C5027C" w:rsidP="00AA4C1C">
            <w:pPr>
              <w:spacing w:after="0" w:line="240" w:lineRule="auto"/>
              <w:jc w:val="center"/>
            </w:pPr>
          </w:p>
          <w:p w:rsidR="009A282F" w:rsidRDefault="004F15EB" w:rsidP="00AA4C1C">
            <w:pPr>
              <w:spacing w:after="0" w:line="240" w:lineRule="auto"/>
              <w:jc w:val="center"/>
            </w:pPr>
            <w:r>
              <w:t>MTN-015 (ART):  Semi-Ann</w:t>
            </w:r>
            <w:r w:rsidR="003D0B28">
              <w:t>, Annual</w:t>
            </w:r>
          </w:p>
          <w:p w:rsidR="009A282F" w:rsidRPr="002C70C5" w:rsidRDefault="009A282F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2C70C5" w:rsidRDefault="009A282F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A26B7" w:rsidRPr="003B279B" w:rsidRDefault="00980735" w:rsidP="003A4BC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28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B7" w:rsidRPr="00F16D49" w:rsidRDefault="00EA26B7" w:rsidP="00EA26B7">
            <w:pPr>
              <w:keepLines/>
              <w:spacing w:after="0" w:line="240" w:lineRule="auto"/>
            </w:pPr>
            <w:r w:rsidRPr="00F16D49">
              <w:t>Prepare blood for PBMC archive</w:t>
            </w:r>
            <w:r>
              <w:t xml:space="preserve"> (</w:t>
            </w:r>
            <w:r w:rsidRPr="00EA26B7">
              <w:rPr>
                <w:i/>
              </w:rPr>
              <w:t>for sites with capacity</w:t>
            </w:r>
            <w:r>
              <w:t>)</w:t>
            </w:r>
          </w:p>
          <w:p w:rsidR="00EA26B7" w:rsidRPr="008B51ED" w:rsidRDefault="00EA26B7" w:rsidP="00EA26B7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</w:pPr>
            <w:r w:rsidRPr="00F16D49">
              <w:t>Collect ~50 mL EDTA whole blood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B7" w:rsidRDefault="00EA26B7" w:rsidP="00EA26B7">
            <w:pPr>
              <w:spacing w:after="0" w:line="240" w:lineRule="auto"/>
              <w:jc w:val="center"/>
            </w:pPr>
            <w:r w:rsidRPr="00F16D49">
              <w:t xml:space="preserve">MTN-015: All </w:t>
            </w:r>
          </w:p>
          <w:p w:rsidR="00EA26B7" w:rsidRPr="002C70C5" w:rsidRDefault="00EA26B7" w:rsidP="00EA26B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(</w:t>
            </w:r>
            <w:r w:rsidRPr="00F16D49">
              <w:rPr>
                <w:i/>
              </w:rPr>
              <w:t>except</w:t>
            </w:r>
            <w:r w:rsidRPr="00F16D49">
              <w:t xml:space="preserve"> ART Month 1</w:t>
            </w:r>
            <w:r>
              <w:t>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B7" w:rsidRPr="002C70C5" w:rsidRDefault="00EA26B7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4BC2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F" w:rsidRDefault="00495FBF" w:rsidP="00495FBF">
            <w:pPr>
              <w:keepLines/>
              <w:spacing w:after="0" w:line="240" w:lineRule="auto"/>
            </w:pPr>
            <w:r w:rsidRPr="00B7596A">
              <w:t>Prepare blood for plasma archive</w:t>
            </w:r>
            <w:r w:rsidR="00D63642">
              <w:t xml:space="preserve">. </w:t>
            </w:r>
            <w:r w:rsidR="00D63642" w:rsidRPr="00595204">
              <w:t>Plasma may be taken from EDTA samples for MTN-015 PBMC, if applicable</w:t>
            </w:r>
            <w:r w:rsidR="00D63642">
              <w:t>.</w:t>
            </w:r>
          </w:p>
          <w:p w:rsidR="00D63642" w:rsidRPr="00B7596A" w:rsidRDefault="00D63642" w:rsidP="00495FBF">
            <w:pPr>
              <w:keepLines/>
              <w:spacing w:after="0" w:line="240" w:lineRule="auto"/>
            </w:pPr>
          </w:p>
          <w:p w:rsidR="00495FBF" w:rsidRPr="00595204" w:rsidRDefault="00495FBF" w:rsidP="00495FBF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num" w:pos="288"/>
                <w:tab w:val="left" w:pos="562"/>
                <w:tab w:val="num" w:pos="720"/>
              </w:tabs>
              <w:spacing w:after="0" w:line="240" w:lineRule="auto"/>
              <w:ind w:left="0" w:firstLine="0"/>
            </w:pPr>
            <w:r w:rsidRPr="00595204">
              <w:t>Collect ~</w:t>
            </w:r>
            <w:r>
              <w:t>10</w:t>
            </w:r>
            <w:r w:rsidRPr="00595204">
              <w:t xml:space="preserve"> mL EDTA whole blood to yield at least 3 mL </w:t>
            </w:r>
          </w:p>
          <w:p w:rsidR="003A4BC2" w:rsidRDefault="00495FBF" w:rsidP="00D63642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num" w:pos="288"/>
                <w:tab w:val="left" w:pos="562"/>
                <w:tab w:val="num" w:pos="720"/>
              </w:tabs>
              <w:spacing w:after="0" w:line="240" w:lineRule="auto"/>
              <w:ind w:left="0" w:firstLine="0"/>
            </w:pPr>
            <w:r w:rsidRPr="00595204">
              <w:t>If indicated, collect additional 10 ml EDTA whole blood for resistance testing</w:t>
            </w:r>
          </w:p>
          <w:p w:rsidR="00495FBF" w:rsidRPr="008B51ED" w:rsidRDefault="00495FBF" w:rsidP="00495FBF">
            <w:pPr>
              <w:keepLines/>
              <w:tabs>
                <w:tab w:val="left" w:pos="562"/>
                <w:tab w:val="num" w:pos="720"/>
              </w:tabs>
              <w:spacing w:after="0" w:line="240" w:lineRule="auto"/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C2" w:rsidRPr="002C70C5" w:rsidRDefault="00D63642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C2" w:rsidRPr="002C70C5" w:rsidRDefault="003A4BC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9E0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E0" w:rsidRPr="00B7596A" w:rsidRDefault="004629E0" w:rsidP="004629E0">
            <w:pPr>
              <w:keepLines/>
              <w:spacing w:after="0" w:line="240" w:lineRule="auto"/>
            </w:pPr>
            <w:r w:rsidRPr="00B7596A">
              <w:t>Prepare blood for complete blood count</w:t>
            </w:r>
            <w:r>
              <w:t xml:space="preserve"> (~2mL</w:t>
            </w:r>
            <w:r w:rsidRPr="00B7596A">
              <w:t>)</w:t>
            </w:r>
          </w:p>
          <w:p w:rsidR="004629E0" w:rsidRPr="008B51ED" w:rsidRDefault="004629E0" w:rsidP="003D0B28">
            <w:pPr>
              <w:pStyle w:val="ListParagraph"/>
              <w:keepNext/>
              <w:spacing w:after="0" w:line="240" w:lineRule="auto"/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7F" w:rsidRDefault="0067227F" w:rsidP="0067227F">
            <w:pPr>
              <w:spacing w:after="0" w:line="240" w:lineRule="auto"/>
              <w:jc w:val="center"/>
            </w:pPr>
            <w:r w:rsidRPr="00B7596A">
              <w:t>MTN-015</w:t>
            </w:r>
            <w:r>
              <w:t xml:space="preserve"> (Non-ART)</w:t>
            </w:r>
            <w:r w:rsidRPr="00B7596A">
              <w:t xml:space="preserve">:  Month 3; </w:t>
            </w:r>
            <w:r>
              <w:t>Semi-Ann</w:t>
            </w:r>
            <w:r w:rsidR="00EE2971">
              <w:t>, Annual</w:t>
            </w:r>
          </w:p>
          <w:p w:rsidR="00B6797F" w:rsidRDefault="00B6797F" w:rsidP="0067227F">
            <w:pPr>
              <w:spacing w:after="0" w:line="240" w:lineRule="auto"/>
              <w:jc w:val="center"/>
            </w:pPr>
          </w:p>
          <w:p w:rsidR="004629E0" w:rsidRPr="00B6797F" w:rsidRDefault="0067227F" w:rsidP="00B6797F">
            <w:pPr>
              <w:spacing w:after="0" w:line="240" w:lineRule="auto"/>
              <w:jc w:val="center"/>
            </w:pPr>
            <w:r>
              <w:t>MTN-015 (ART):  Semi-Ann</w:t>
            </w:r>
            <w:r w:rsidR="00EE2971">
              <w:t>, Annual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E0" w:rsidRPr="002C70C5" w:rsidRDefault="004629E0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A282F" w:rsidRPr="003B279B" w:rsidRDefault="00980735" w:rsidP="008B51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36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971" w:rsidRDefault="00EE2971" w:rsidP="00C05BF7">
            <w:pPr>
              <w:keepLines/>
              <w:spacing w:after="0" w:line="240" w:lineRule="auto"/>
            </w:pPr>
            <w:r>
              <w:t>Prepare blood for syphilis serology (</w:t>
            </w:r>
            <w:r w:rsidR="000B258E">
              <w:t xml:space="preserve">X </w:t>
            </w:r>
            <w:proofErr w:type="spellStart"/>
            <w:r w:rsidR="000B258E">
              <w:t>x</w:t>
            </w:r>
            <w:proofErr w:type="spellEnd"/>
            <w:r w:rsidR="000B258E">
              <w:t xml:space="preserve"> </w:t>
            </w:r>
            <w:proofErr w:type="spellStart"/>
            <w:r w:rsidR="000B258E">
              <w:t>X</w:t>
            </w:r>
            <w:proofErr w:type="spellEnd"/>
            <w:r w:rsidR="000B258E">
              <w:t xml:space="preserve"> </w:t>
            </w:r>
            <w:r>
              <w:t>mL</w:t>
            </w:r>
            <w:r w:rsidR="000B258E">
              <w:t xml:space="preserve"> red top, no additive, tube</w:t>
            </w:r>
            <w:r>
              <w:t>)</w:t>
            </w:r>
          </w:p>
          <w:p w:rsidR="0077675F" w:rsidRDefault="009A282F" w:rsidP="00C05BF7">
            <w:pPr>
              <w:keepNext/>
              <w:spacing w:after="0" w:line="240" w:lineRule="auto"/>
            </w:pPr>
            <w:r w:rsidRPr="008B51ED">
              <w:t xml:space="preserve"> </w:t>
            </w:r>
          </w:p>
          <w:p w:rsidR="0077675F" w:rsidRDefault="0077675F" w:rsidP="0077675F">
            <w:pPr>
              <w:pStyle w:val="ListParagraph"/>
              <w:keepNext/>
              <w:spacing w:after="0" w:line="240" w:lineRule="auto"/>
              <w:ind w:left="82"/>
            </w:pPr>
            <w:r w:rsidRPr="00B7596A">
              <w:t>Document per MTN-0</w:t>
            </w:r>
            <w:r>
              <w:t>20</w:t>
            </w:r>
            <w:r w:rsidRPr="00B7596A">
              <w:t xml:space="preserve"> SOP for source documentation; prepare certified copies of results in MTN-015 study binder</w:t>
            </w:r>
            <w:r>
              <w:t>.</w:t>
            </w:r>
          </w:p>
          <w:p w:rsidR="0077675F" w:rsidRPr="008B51ED" w:rsidRDefault="0077675F" w:rsidP="0077675F">
            <w:pPr>
              <w:pStyle w:val="ListParagraph"/>
              <w:keepNext/>
              <w:spacing w:after="0" w:line="240" w:lineRule="auto"/>
              <w:ind w:left="82"/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Default="0077675F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MTN-020:  </w:t>
            </w:r>
            <w:r w:rsidR="00DF710D">
              <w:rPr>
                <w:rFonts w:cs="Calibri"/>
                <w:color w:val="000000"/>
              </w:rPr>
              <w:t xml:space="preserve">if indicated, </w:t>
            </w:r>
            <w:r w:rsidR="009A282F">
              <w:rPr>
                <w:rFonts w:cs="Calibri"/>
                <w:color w:val="000000"/>
              </w:rPr>
              <w:t>PUEV</w:t>
            </w:r>
          </w:p>
          <w:p w:rsidR="0077675F" w:rsidRDefault="0077675F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77675F" w:rsidRPr="002C70C5" w:rsidRDefault="0077675F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Annual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2F" w:rsidRPr="002C70C5" w:rsidRDefault="009A282F" w:rsidP="008B51E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D92F2C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3361" w:type="pct"/>
            <w:gridSpan w:val="11"/>
          </w:tcPr>
          <w:p w:rsidR="00D92F2C" w:rsidRPr="003B279B" w:rsidRDefault="00D92F2C" w:rsidP="00AA4C1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 xml:space="preserve">Prepare blood for CD4+ T cell count </w:t>
            </w:r>
            <w:r>
              <w:t>(~2</w:t>
            </w:r>
            <w:r w:rsidRPr="00B7596A">
              <w:t>m</w:t>
            </w:r>
            <w:r>
              <w:t>L</w:t>
            </w:r>
            <w:r w:rsidRPr="00B7596A">
              <w:t>)</w:t>
            </w:r>
          </w:p>
        </w:tc>
        <w:tc>
          <w:tcPr>
            <w:tcW w:w="902" w:type="pct"/>
            <w:gridSpan w:val="4"/>
          </w:tcPr>
          <w:p w:rsidR="00D92F2C" w:rsidRPr="003B279B" w:rsidRDefault="00D92F2C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MTN-015:  All </w:t>
            </w:r>
          </w:p>
        </w:tc>
        <w:tc>
          <w:tcPr>
            <w:tcW w:w="516" w:type="pct"/>
          </w:tcPr>
          <w:p w:rsidR="00D92F2C" w:rsidRPr="003B279B" w:rsidRDefault="00D92F2C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CE11F4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3361" w:type="pct"/>
            <w:gridSpan w:val="11"/>
          </w:tcPr>
          <w:p w:rsidR="00CE11F4" w:rsidRPr="003B279B" w:rsidRDefault="00CE11F4" w:rsidP="00AA4C1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>Prepare blood for HIV RNA Viral Load (~2</w:t>
            </w:r>
            <w:r>
              <w:t>mL</w:t>
            </w:r>
            <w:r w:rsidRPr="00B7596A">
              <w:t>)</w:t>
            </w:r>
          </w:p>
        </w:tc>
        <w:tc>
          <w:tcPr>
            <w:tcW w:w="902" w:type="pct"/>
            <w:gridSpan w:val="4"/>
          </w:tcPr>
          <w:p w:rsidR="00CE11F4" w:rsidRPr="003B279B" w:rsidRDefault="00CE11F4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MTN-015:  All </w:t>
            </w:r>
          </w:p>
        </w:tc>
        <w:tc>
          <w:tcPr>
            <w:tcW w:w="516" w:type="pct"/>
          </w:tcPr>
          <w:p w:rsidR="00CE11F4" w:rsidRPr="003B279B" w:rsidRDefault="00CE11F4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7B1CCD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3361" w:type="pct"/>
            <w:gridSpan w:val="11"/>
          </w:tcPr>
          <w:p w:rsidR="007D60BF" w:rsidRPr="00A33B63" w:rsidRDefault="007D60BF" w:rsidP="007D60BF">
            <w:pPr>
              <w:keepLines/>
              <w:spacing w:after="0" w:line="240" w:lineRule="auto"/>
            </w:pPr>
            <w:r w:rsidRPr="00A33B63">
              <w:t xml:space="preserve">Complete </w:t>
            </w:r>
          </w:p>
          <w:p w:rsidR="007D60BF" w:rsidRPr="00A33B63" w:rsidRDefault="007D60BF" w:rsidP="007D60BF">
            <w:pPr>
              <w:keepLines/>
              <w:numPr>
                <w:ilvl w:val="0"/>
                <w:numId w:val="19"/>
              </w:numPr>
              <w:spacing w:after="0" w:line="240" w:lineRule="auto"/>
            </w:pPr>
            <w:r w:rsidRPr="00A33B63">
              <w:t xml:space="preserve">MTN-015 Specimen Storage form </w:t>
            </w:r>
          </w:p>
          <w:p w:rsidR="007B1CCD" w:rsidRPr="009048D0" w:rsidRDefault="007D60BF" w:rsidP="00C05BF7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33B63">
              <w:t>MTN-015 LDMS Tracking Sheet</w:t>
            </w:r>
          </w:p>
        </w:tc>
        <w:tc>
          <w:tcPr>
            <w:tcW w:w="902" w:type="pct"/>
            <w:gridSpan w:val="4"/>
          </w:tcPr>
          <w:p w:rsidR="007B1CCD" w:rsidRPr="003B279B" w:rsidRDefault="007D60BF" w:rsidP="007D60B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3B63">
              <w:t>MTN-015: All visits</w:t>
            </w:r>
          </w:p>
        </w:tc>
        <w:tc>
          <w:tcPr>
            <w:tcW w:w="516" w:type="pct"/>
          </w:tcPr>
          <w:p w:rsidR="007B1CCD" w:rsidRPr="003B279B" w:rsidRDefault="007B1CCD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D720DC" w:rsidRPr="003B279B" w:rsidRDefault="00980735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</w:t>
            </w:r>
            <w:r w:rsidR="000E3D59">
              <w:rPr>
                <w:rFonts w:cs="Calibri"/>
                <w:color w:val="000000"/>
              </w:rPr>
              <w:t>5</w:t>
            </w:r>
          </w:p>
        </w:tc>
        <w:tc>
          <w:tcPr>
            <w:tcW w:w="3361" w:type="pct"/>
            <w:gridSpan w:val="11"/>
          </w:tcPr>
          <w:p w:rsidR="00D720DC" w:rsidRDefault="00D720DC" w:rsidP="000025C2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Social Harms assessment</w:t>
            </w:r>
          </w:p>
          <w:p w:rsidR="00B6797F" w:rsidRDefault="00B6797F" w:rsidP="000025C2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:rsidR="00B6797F" w:rsidRPr="003B279B" w:rsidRDefault="00B6797F" w:rsidP="00DC104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2" w:type="pct"/>
            <w:gridSpan w:val="4"/>
          </w:tcPr>
          <w:p w:rsidR="00D975F0" w:rsidRDefault="00D975F0" w:rsidP="001E18E3">
            <w:pPr>
              <w:spacing w:after="0" w:line="240" w:lineRule="auto"/>
              <w:jc w:val="center"/>
            </w:pPr>
            <w:r>
              <w:t>MTN-020:  Quarterly</w:t>
            </w:r>
            <w:r w:rsidR="00015258">
              <w:t>, and if indicated</w:t>
            </w:r>
          </w:p>
          <w:p w:rsidR="00D975F0" w:rsidRDefault="00D975F0" w:rsidP="001E18E3">
            <w:pPr>
              <w:spacing w:after="0" w:line="240" w:lineRule="auto"/>
              <w:jc w:val="center"/>
            </w:pPr>
          </w:p>
          <w:p w:rsidR="00D720DC" w:rsidRDefault="00D720DC" w:rsidP="001E18E3">
            <w:pPr>
              <w:spacing w:after="0" w:line="240" w:lineRule="auto"/>
              <w:jc w:val="center"/>
            </w:pPr>
            <w:r w:rsidRPr="00B7596A">
              <w:t>MTN-015</w:t>
            </w:r>
            <w:r>
              <w:t xml:space="preserve"> (Non-ART)</w:t>
            </w:r>
            <w:r w:rsidRPr="00B7596A">
              <w:t xml:space="preserve">:  Month 3; </w:t>
            </w:r>
            <w:r>
              <w:t>Semi-Ann</w:t>
            </w:r>
            <w:r w:rsidR="008419CE">
              <w:t>, Annual</w:t>
            </w:r>
          </w:p>
          <w:p w:rsidR="00015258" w:rsidRDefault="00015258" w:rsidP="001E18E3">
            <w:pPr>
              <w:spacing w:after="0" w:line="240" w:lineRule="auto"/>
              <w:jc w:val="center"/>
            </w:pPr>
          </w:p>
          <w:p w:rsidR="00D720DC" w:rsidRPr="002C70C5" w:rsidRDefault="00D720D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MTN-015 (ART):  All visits</w:t>
            </w:r>
          </w:p>
        </w:tc>
        <w:tc>
          <w:tcPr>
            <w:tcW w:w="516" w:type="pct"/>
          </w:tcPr>
          <w:p w:rsidR="00D720DC" w:rsidRPr="003B279B" w:rsidRDefault="00D720DC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9A282F" w:rsidRPr="003B279B" w:rsidRDefault="0098073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0E3D59">
              <w:rPr>
                <w:rFonts w:cs="Calibri"/>
                <w:color w:val="000000"/>
              </w:rPr>
              <w:t>6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430413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Schedule next visit. Provide contact information and instructions to report symptoms and/or request information, counseling, or condoms before next visit.</w:t>
            </w:r>
          </w:p>
        </w:tc>
        <w:tc>
          <w:tcPr>
            <w:tcW w:w="902" w:type="pct"/>
            <w:gridSpan w:val="4"/>
          </w:tcPr>
          <w:p w:rsidR="009A282F" w:rsidRPr="003B279B" w:rsidRDefault="008419CE" w:rsidP="006018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ED1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21" w:type="pct"/>
            <w:noWrap/>
          </w:tcPr>
          <w:p w:rsidR="009A282F" w:rsidRPr="003B279B" w:rsidRDefault="00980735" w:rsidP="00901EE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901EE8">
              <w:rPr>
                <w:rFonts w:cs="Calibri"/>
                <w:color w:val="000000"/>
              </w:rPr>
              <w:t>7</w:t>
            </w:r>
          </w:p>
        </w:tc>
        <w:tc>
          <w:tcPr>
            <w:tcW w:w="3361" w:type="pct"/>
            <w:gridSpan w:val="11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2" w:type="pct"/>
            <w:gridSpan w:val="4"/>
          </w:tcPr>
          <w:p w:rsidR="009A282F" w:rsidRPr="003B279B" w:rsidRDefault="009A282F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9A282F" w:rsidRPr="003B279B" w:rsidRDefault="009A282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052B9" w:rsidRDefault="00C052B9"/>
    <w:sectPr w:rsidR="00C052B9" w:rsidSect="00FB3ABF">
      <w:headerReference w:type="default" r:id="rId9"/>
      <w:footerReference w:type="default" r:id="rId10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90" w:rsidRDefault="00902D90" w:rsidP="00664B51">
      <w:pPr>
        <w:spacing w:after="0" w:line="240" w:lineRule="auto"/>
      </w:pPr>
      <w:r>
        <w:separator/>
      </w:r>
    </w:p>
  </w:endnote>
  <w:endnote w:type="continuationSeparator" w:id="0">
    <w:p w:rsidR="00902D90" w:rsidRDefault="00902D90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B9" w:rsidRDefault="00C052B9">
    <w:pPr>
      <w:pStyle w:val="Footer"/>
      <w:rPr>
        <w:sz w:val="18"/>
        <w:szCs w:val="18"/>
      </w:rPr>
    </w:pPr>
    <w:r>
      <w:rPr>
        <w:sz w:val="18"/>
        <w:szCs w:val="18"/>
      </w:rPr>
      <w:t xml:space="preserve">MTN-020 </w:t>
    </w:r>
    <w:r w:rsidR="00643F14">
      <w:rPr>
        <w:sz w:val="18"/>
        <w:szCs w:val="18"/>
      </w:rPr>
      <w:t>and MTN-015 Combined</w:t>
    </w:r>
    <w:r>
      <w:rPr>
        <w:sz w:val="18"/>
        <w:szCs w:val="18"/>
      </w:rPr>
      <w:t xml:space="preserve"> Visit Checklist – Version </w:t>
    </w:r>
    <w:r w:rsidR="00625C68">
      <w:rPr>
        <w:sz w:val="18"/>
        <w:szCs w:val="18"/>
      </w:rPr>
      <w:t>1.</w:t>
    </w:r>
    <w:r w:rsidR="009E751E">
      <w:rPr>
        <w:sz w:val="18"/>
        <w:szCs w:val="18"/>
      </w:rPr>
      <w:t>2</w:t>
    </w:r>
    <w:r w:rsidR="00625C68">
      <w:rPr>
        <w:sz w:val="18"/>
        <w:szCs w:val="18"/>
      </w:rPr>
      <w:tab/>
    </w:r>
    <w:r>
      <w:rPr>
        <w:sz w:val="18"/>
        <w:szCs w:val="18"/>
      </w:rPr>
      <w:tab/>
    </w:r>
    <w:r w:rsidR="006E2583">
      <w:rPr>
        <w:sz w:val="18"/>
        <w:szCs w:val="18"/>
      </w:rPr>
      <w:t xml:space="preserve">12 August </w:t>
    </w:r>
    <w:r w:rsidR="005D3035">
      <w:rPr>
        <w:sz w:val="18"/>
        <w:szCs w:val="18"/>
      </w:rPr>
      <w:t>2013</w:t>
    </w:r>
  </w:p>
  <w:p w:rsidR="006E2583" w:rsidRDefault="006E2583">
    <w:pPr>
      <w:pStyle w:val="Footer"/>
      <w:rPr>
        <w:sz w:val="18"/>
        <w:szCs w:val="18"/>
      </w:rPr>
    </w:pPr>
    <w:r>
      <w:rPr>
        <w:sz w:val="18"/>
        <w:szCs w:val="18"/>
      </w:rPr>
      <w:t xml:space="preserve">MTN-020 version 1.0, </w:t>
    </w:r>
    <w:proofErr w:type="spellStart"/>
    <w:r>
      <w:rPr>
        <w:sz w:val="18"/>
        <w:szCs w:val="18"/>
      </w:rPr>
      <w:t>LoA</w:t>
    </w:r>
    <w:proofErr w:type="spellEnd"/>
    <w:r>
      <w:rPr>
        <w:sz w:val="18"/>
        <w:szCs w:val="18"/>
      </w:rPr>
      <w:t xml:space="preserve"> #2</w:t>
    </w:r>
  </w:p>
  <w:p w:rsidR="006E2583" w:rsidRDefault="006E2583">
    <w:pPr>
      <w:pStyle w:val="Footer"/>
    </w:pPr>
    <w:r>
      <w:rPr>
        <w:sz w:val="18"/>
        <w:szCs w:val="18"/>
      </w:rPr>
      <w:t xml:space="preserve">MTN-015 version 1.0, </w:t>
    </w:r>
    <w:proofErr w:type="spellStart"/>
    <w:r>
      <w:rPr>
        <w:sz w:val="18"/>
        <w:szCs w:val="18"/>
      </w:rPr>
      <w:t>LoA</w:t>
    </w:r>
    <w:proofErr w:type="spellEnd"/>
    <w:r>
      <w:rPr>
        <w:sz w:val="18"/>
        <w:szCs w:val="18"/>
      </w:rPr>
      <w:t xml:space="preserve"> #</w:t>
    </w:r>
    <w:r w:rsidR="006540B8">
      <w:rPr>
        <w:sz w:val="18"/>
        <w:szCs w:val="18"/>
      </w:rPr>
      <w:t>1, CM#8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90" w:rsidRDefault="00902D90" w:rsidP="00664B51">
      <w:pPr>
        <w:spacing w:after="0" w:line="240" w:lineRule="auto"/>
      </w:pPr>
      <w:r>
        <w:separator/>
      </w:r>
    </w:p>
  </w:footnote>
  <w:footnote w:type="continuationSeparator" w:id="0">
    <w:p w:rsidR="00902D90" w:rsidRDefault="00902D90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BF" w:rsidRPr="00FB3ABF" w:rsidRDefault="00FB3ABF" w:rsidP="00FB3ABF">
    <w:pPr>
      <w:pStyle w:val="Header"/>
      <w:jc w:val="center"/>
      <w:rPr>
        <w:sz w:val="36"/>
        <w:szCs w:val="36"/>
      </w:rPr>
    </w:pPr>
    <w:r w:rsidRPr="00FB3ABF">
      <w:rPr>
        <w:sz w:val="36"/>
        <w:szCs w:val="36"/>
      </w:rPr>
      <w:t>MTN-020 and MTN-015 Combined Visit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137F"/>
    <w:multiLevelType w:val="hybridMultilevel"/>
    <w:tmpl w:val="5F2C9726"/>
    <w:lvl w:ilvl="0" w:tplc="8DBA7FDE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B0F7A"/>
    <w:multiLevelType w:val="hybridMultilevel"/>
    <w:tmpl w:val="2B1E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5">
    <w:nsid w:val="6C485E72"/>
    <w:multiLevelType w:val="hybridMultilevel"/>
    <w:tmpl w:val="1C4AB640"/>
    <w:lvl w:ilvl="0" w:tplc="03B0E5E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7"/>
  </w:num>
  <w:num w:numId="14">
    <w:abstractNumId w:val="18"/>
  </w:num>
  <w:num w:numId="15">
    <w:abstractNumId w:val="4"/>
  </w:num>
  <w:num w:numId="16">
    <w:abstractNumId w:val="10"/>
  </w:num>
  <w:num w:numId="17">
    <w:abstractNumId w:val="14"/>
  </w:num>
  <w:num w:numId="18">
    <w:abstractNumId w:val="15"/>
  </w:num>
  <w:num w:numId="19">
    <w:abstractNumId w:val="1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25C2"/>
    <w:rsid w:val="00010410"/>
    <w:rsid w:val="00015258"/>
    <w:rsid w:val="000213B5"/>
    <w:rsid w:val="0002435A"/>
    <w:rsid w:val="00031F15"/>
    <w:rsid w:val="00041BA1"/>
    <w:rsid w:val="0004438B"/>
    <w:rsid w:val="000549F0"/>
    <w:rsid w:val="00057952"/>
    <w:rsid w:val="00062083"/>
    <w:rsid w:val="00062DAF"/>
    <w:rsid w:val="000664B4"/>
    <w:rsid w:val="00067ADA"/>
    <w:rsid w:val="00075869"/>
    <w:rsid w:val="00081035"/>
    <w:rsid w:val="000A22D7"/>
    <w:rsid w:val="000A3B5D"/>
    <w:rsid w:val="000B198F"/>
    <w:rsid w:val="000B2461"/>
    <w:rsid w:val="000B258E"/>
    <w:rsid w:val="000B658D"/>
    <w:rsid w:val="000D2562"/>
    <w:rsid w:val="000D2FCD"/>
    <w:rsid w:val="000D3C15"/>
    <w:rsid w:val="000D6EA8"/>
    <w:rsid w:val="000E3D59"/>
    <w:rsid w:val="000E7051"/>
    <w:rsid w:val="000F21E8"/>
    <w:rsid w:val="000F4B11"/>
    <w:rsid w:val="00127AA3"/>
    <w:rsid w:val="0013452F"/>
    <w:rsid w:val="00137675"/>
    <w:rsid w:val="001377D9"/>
    <w:rsid w:val="00142120"/>
    <w:rsid w:val="00144DE2"/>
    <w:rsid w:val="001546FB"/>
    <w:rsid w:val="00180CB4"/>
    <w:rsid w:val="001857AB"/>
    <w:rsid w:val="0019187B"/>
    <w:rsid w:val="001B758D"/>
    <w:rsid w:val="001C4FB5"/>
    <w:rsid w:val="001F2E44"/>
    <w:rsid w:val="001F66F5"/>
    <w:rsid w:val="001F6D47"/>
    <w:rsid w:val="001F7AC5"/>
    <w:rsid w:val="002124DF"/>
    <w:rsid w:val="00226B84"/>
    <w:rsid w:val="002315B7"/>
    <w:rsid w:val="00241804"/>
    <w:rsid w:val="00241A27"/>
    <w:rsid w:val="00244F55"/>
    <w:rsid w:val="00250CC5"/>
    <w:rsid w:val="00252113"/>
    <w:rsid w:val="002522C9"/>
    <w:rsid w:val="00257D9F"/>
    <w:rsid w:val="00270C3A"/>
    <w:rsid w:val="002742D3"/>
    <w:rsid w:val="00292104"/>
    <w:rsid w:val="00294416"/>
    <w:rsid w:val="00296377"/>
    <w:rsid w:val="002A0F74"/>
    <w:rsid w:val="002B0D43"/>
    <w:rsid w:val="002B60D9"/>
    <w:rsid w:val="002C4AC9"/>
    <w:rsid w:val="002C57E5"/>
    <w:rsid w:val="002C70C5"/>
    <w:rsid w:val="002D11E7"/>
    <w:rsid w:val="002E07E3"/>
    <w:rsid w:val="002E12C0"/>
    <w:rsid w:val="002E1DB0"/>
    <w:rsid w:val="002F00D5"/>
    <w:rsid w:val="002F06CE"/>
    <w:rsid w:val="003027EC"/>
    <w:rsid w:val="00313224"/>
    <w:rsid w:val="00320BDA"/>
    <w:rsid w:val="00322E63"/>
    <w:rsid w:val="00332F21"/>
    <w:rsid w:val="003330D5"/>
    <w:rsid w:val="00334649"/>
    <w:rsid w:val="003374F9"/>
    <w:rsid w:val="00337617"/>
    <w:rsid w:val="003468C9"/>
    <w:rsid w:val="00360B01"/>
    <w:rsid w:val="003753B3"/>
    <w:rsid w:val="003A4BC2"/>
    <w:rsid w:val="003B07A2"/>
    <w:rsid w:val="003B14D6"/>
    <w:rsid w:val="003B279B"/>
    <w:rsid w:val="003B68DA"/>
    <w:rsid w:val="003D0B28"/>
    <w:rsid w:val="003E06B5"/>
    <w:rsid w:val="003E1CF8"/>
    <w:rsid w:val="003E397A"/>
    <w:rsid w:val="003E73D2"/>
    <w:rsid w:val="003E7571"/>
    <w:rsid w:val="003F0B48"/>
    <w:rsid w:val="003F227C"/>
    <w:rsid w:val="004057D3"/>
    <w:rsid w:val="0040673D"/>
    <w:rsid w:val="004112EE"/>
    <w:rsid w:val="0041487E"/>
    <w:rsid w:val="0041697C"/>
    <w:rsid w:val="00430413"/>
    <w:rsid w:val="004507F4"/>
    <w:rsid w:val="004629E0"/>
    <w:rsid w:val="00474B17"/>
    <w:rsid w:val="004801CD"/>
    <w:rsid w:val="00495FBF"/>
    <w:rsid w:val="004A5DF3"/>
    <w:rsid w:val="004B0637"/>
    <w:rsid w:val="004B527D"/>
    <w:rsid w:val="004B7E19"/>
    <w:rsid w:val="004F15EB"/>
    <w:rsid w:val="004F5355"/>
    <w:rsid w:val="004F6402"/>
    <w:rsid w:val="004F728D"/>
    <w:rsid w:val="00502000"/>
    <w:rsid w:val="00520A23"/>
    <w:rsid w:val="00523EA2"/>
    <w:rsid w:val="00525639"/>
    <w:rsid w:val="005406DF"/>
    <w:rsid w:val="00542B27"/>
    <w:rsid w:val="00544262"/>
    <w:rsid w:val="00556475"/>
    <w:rsid w:val="00556AE7"/>
    <w:rsid w:val="0056499E"/>
    <w:rsid w:val="00566564"/>
    <w:rsid w:val="00587E2D"/>
    <w:rsid w:val="0059361D"/>
    <w:rsid w:val="005B5B19"/>
    <w:rsid w:val="005C7912"/>
    <w:rsid w:val="005D0BBE"/>
    <w:rsid w:val="005D3035"/>
    <w:rsid w:val="005F2133"/>
    <w:rsid w:val="005F42BA"/>
    <w:rsid w:val="005F54CC"/>
    <w:rsid w:val="00601463"/>
    <w:rsid w:val="006018D6"/>
    <w:rsid w:val="00605303"/>
    <w:rsid w:val="00611D8E"/>
    <w:rsid w:val="00612017"/>
    <w:rsid w:val="00617015"/>
    <w:rsid w:val="00625C68"/>
    <w:rsid w:val="00627185"/>
    <w:rsid w:val="00633AED"/>
    <w:rsid w:val="00636A91"/>
    <w:rsid w:val="00637CA9"/>
    <w:rsid w:val="00643F14"/>
    <w:rsid w:val="00646774"/>
    <w:rsid w:val="0065203D"/>
    <w:rsid w:val="006540B8"/>
    <w:rsid w:val="00655EA1"/>
    <w:rsid w:val="006648F5"/>
    <w:rsid w:val="00664B51"/>
    <w:rsid w:val="0067227F"/>
    <w:rsid w:val="006855DB"/>
    <w:rsid w:val="00694986"/>
    <w:rsid w:val="0069682F"/>
    <w:rsid w:val="00696F20"/>
    <w:rsid w:val="00697D5B"/>
    <w:rsid w:val="006B6A95"/>
    <w:rsid w:val="006D713D"/>
    <w:rsid w:val="006E12BE"/>
    <w:rsid w:val="006E2583"/>
    <w:rsid w:val="006E7668"/>
    <w:rsid w:val="00701A44"/>
    <w:rsid w:val="00702091"/>
    <w:rsid w:val="0072508C"/>
    <w:rsid w:val="00732F5C"/>
    <w:rsid w:val="007367CA"/>
    <w:rsid w:val="00741B87"/>
    <w:rsid w:val="00751B20"/>
    <w:rsid w:val="0076301D"/>
    <w:rsid w:val="00771AD7"/>
    <w:rsid w:val="0077675F"/>
    <w:rsid w:val="007773BF"/>
    <w:rsid w:val="007932D5"/>
    <w:rsid w:val="007B1CCD"/>
    <w:rsid w:val="007B778F"/>
    <w:rsid w:val="007C3D0C"/>
    <w:rsid w:val="007D60BF"/>
    <w:rsid w:val="007F042E"/>
    <w:rsid w:val="007F0C12"/>
    <w:rsid w:val="00813A97"/>
    <w:rsid w:val="00827DFF"/>
    <w:rsid w:val="008332D0"/>
    <w:rsid w:val="008419CE"/>
    <w:rsid w:val="00847044"/>
    <w:rsid w:val="00850729"/>
    <w:rsid w:val="00865266"/>
    <w:rsid w:val="00875EE5"/>
    <w:rsid w:val="008A0ED1"/>
    <w:rsid w:val="008A636B"/>
    <w:rsid w:val="008B51ED"/>
    <w:rsid w:val="008B5294"/>
    <w:rsid w:val="008B57E2"/>
    <w:rsid w:val="008C1840"/>
    <w:rsid w:val="008D5A8B"/>
    <w:rsid w:val="008F6447"/>
    <w:rsid w:val="00901EE8"/>
    <w:rsid w:val="00902D90"/>
    <w:rsid w:val="009048D0"/>
    <w:rsid w:val="00907858"/>
    <w:rsid w:val="00923397"/>
    <w:rsid w:val="00927B67"/>
    <w:rsid w:val="00944686"/>
    <w:rsid w:val="00955595"/>
    <w:rsid w:val="00963E58"/>
    <w:rsid w:val="00971669"/>
    <w:rsid w:val="00971996"/>
    <w:rsid w:val="0097591B"/>
    <w:rsid w:val="00980382"/>
    <w:rsid w:val="00980735"/>
    <w:rsid w:val="00983271"/>
    <w:rsid w:val="009A243A"/>
    <w:rsid w:val="009A282F"/>
    <w:rsid w:val="009A5BF1"/>
    <w:rsid w:val="009B1ABA"/>
    <w:rsid w:val="009C162D"/>
    <w:rsid w:val="009C52E2"/>
    <w:rsid w:val="009E12CA"/>
    <w:rsid w:val="009E751E"/>
    <w:rsid w:val="00A05B47"/>
    <w:rsid w:val="00A1439F"/>
    <w:rsid w:val="00A200F5"/>
    <w:rsid w:val="00A3348E"/>
    <w:rsid w:val="00A33B63"/>
    <w:rsid w:val="00A41C3D"/>
    <w:rsid w:val="00A532FD"/>
    <w:rsid w:val="00A72E0D"/>
    <w:rsid w:val="00A81BFC"/>
    <w:rsid w:val="00A8313B"/>
    <w:rsid w:val="00AA4FC4"/>
    <w:rsid w:val="00AA52EB"/>
    <w:rsid w:val="00AB2926"/>
    <w:rsid w:val="00AC0BB5"/>
    <w:rsid w:val="00AD26FF"/>
    <w:rsid w:val="00AF269C"/>
    <w:rsid w:val="00AF4393"/>
    <w:rsid w:val="00B02E4E"/>
    <w:rsid w:val="00B042AA"/>
    <w:rsid w:val="00B219B1"/>
    <w:rsid w:val="00B27601"/>
    <w:rsid w:val="00B31A72"/>
    <w:rsid w:val="00B42963"/>
    <w:rsid w:val="00B45417"/>
    <w:rsid w:val="00B464C5"/>
    <w:rsid w:val="00B50839"/>
    <w:rsid w:val="00B52318"/>
    <w:rsid w:val="00B654AC"/>
    <w:rsid w:val="00B6797F"/>
    <w:rsid w:val="00B741B6"/>
    <w:rsid w:val="00B74C1B"/>
    <w:rsid w:val="00BA0F7A"/>
    <w:rsid w:val="00BA2EB6"/>
    <w:rsid w:val="00BA593C"/>
    <w:rsid w:val="00BB6292"/>
    <w:rsid w:val="00BD55D7"/>
    <w:rsid w:val="00BD5DD6"/>
    <w:rsid w:val="00BF0870"/>
    <w:rsid w:val="00BF1F17"/>
    <w:rsid w:val="00BF4AF7"/>
    <w:rsid w:val="00C052B9"/>
    <w:rsid w:val="00C05A9A"/>
    <w:rsid w:val="00C05BF7"/>
    <w:rsid w:val="00C4117C"/>
    <w:rsid w:val="00C4657D"/>
    <w:rsid w:val="00C5027C"/>
    <w:rsid w:val="00C537D8"/>
    <w:rsid w:val="00C63A93"/>
    <w:rsid w:val="00C735D8"/>
    <w:rsid w:val="00C73DFB"/>
    <w:rsid w:val="00C91707"/>
    <w:rsid w:val="00C942F6"/>
    <w:rsid w:val="00CA02D7"/>
    <w:rsid w:val="00CA0583"/>
    <w:rsid w:val="00CB0F2A"/>
    <w:rsid w:val="00CB70C5"/>
    <w:rsid w:val="00CD7572"/>
    <w:rsid w:val="00CD7E35"/>
    <w:rsid w:val="00CE11F4"/>
    <w:rsid w:val="00CE1262"/>
    <w:rsid w:val="00CE6283"/>
    <w:rsid w:val="00D07155"/>
    <w:rsid w:val="00D07E2F"/>
    <w:rsid w:val="00D63642"/>
    <w:rsid w:val="00D720DC"/>
    <w:rsid w:val="00D7242D"/>
    <w:rsid w:val="00D766A5"/>
    <w:rsid w:val="00D92F2C"/>
    <w:rsid w:val="00D975F0"/>
    <w:rsid w:val="00DA0F23"/>
    <w:rsid w:val="00DA7D6C"/>
    <w:rsid w:val="00DB0ED8"/>
    <w:rsid w:val="00DB6AC3"/>
    <w:rsid w:val="00DC104C"/>
    <w:rsid w:val="00DC740D"/>
    <w:rsid w:val="00DD48FB"/>
    <w:rsid w:val="00DE72DE"/>
    <w:rsid w:val="00DF2550"/>
    <w:rsid w:val="00DF32E4"/>
    <w:rsid w:val="00DF3332"/>
    <w:rsid w:val="00DF710D"/>
    <w:rsid w:val="00E04E44"/>
    <w:rsid w:val="00E1289E"/>
    <w:rsid w:val="00E14166"/>
    <w:rsid w:val="00E1610A"/>
    <w:rsid w:val="00E17F44"/>
    <w:rsid w:val="00E21548"/>
    <w:rsid w:val="00E221CF"/>
    <w:rsid w:val="00E234EB"/>
    <w:rsid w:val="00E40E20"/>
    <w:rsid w:val="00E532FF"/>
    <w:rsid w:val="00E558BD"/>
    <w:rsid w:val="00E5721A"/>
    <w:rsid w:val="00E66487"/>
    <w:rsid w:val="00E833C8"/>
    <w:rsid w:val="00E847CC"/>
    <w:rsid w:val="00EA26B7"/>
    <w:rsid w:val="00EB460D"/>
    <w:rsid w:val="00EB621E"/>
    <w:rsid w:val="00EC0987"/>
    <w:rsid w:val="00EE2971"/>
    <w:rsid w:val="00EE370B"/>
    <w:rsid w:val="00EE77A7"/>
    <w:rsid w:val="00EF48D2"/>
    <w:rsid w:val="00F046EE"/>
    <w:rsid w:val="00F055A1"/>
    <w:rsid w:val="00F11ECB"/>
    <w:rsid w:val="00F54AD9"/>
    <w:rsid w:val="00F62B45"/>
    <w:rsid w:val="00F63C92"/>
    <w:rsid w:val="00F70800"/>
    <w:rsid w:val="00F87E59"/>
    <w:rsid w:val="00FA1B59"/>
    <w:rsid w:val="00FA407D"/>
    <w:rsid w:val="00FA462F"/>
    <w:rsid w:val="00FA7280"/>
    <w:rsid w:val="00FB3ABF"/>
    <w:rsid w:val="00FC3E86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F046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F046E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F046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F046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4229-92B4-43C3-B20A-E0ED8570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Initiate use of this checklist at the study visit following confirmation of seroconversion</vt:lpstr>
    </vt:vector>
  </TitlesOfParts>
  <Company>FHI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Initiate use of this checklist at the study visit following confirmation of seroconversion</dc:title>
  <dc:creator>Ashley Mayo (US - NC)</dc:creator>
  <cp:lastModifiedBy>Kat Richards</cp:lastModifiedBy>
  <cp:revision>2</cp:revision>
  <dcterms:created xsi:type="dcterms:W3CDTF">2013-08-12T14:43:00Z</dcterms:created>
  <dcterms:modified xsi:type="dcterms:W3CDTF">2013-08-12T14:43:00Z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2133435932</vt:i4>
  </property>
  <property fmtid="{D5CDD505-2E9C-101B-9397-08002B2CF9AE}" pid="3" name="_NewReviewCycle">
    <vt:lpwstr/>
  </property>
  <property fmtid="{D5CDD505-2E9C-101B-9397-08002B2CF9AE}" pid="4" name="_EmailSubject">
    <vt:lpwstr>MTN-020 and 015 visit checklists</vt:lpwstr>
  </property>
  <property fmtid="{D5CDD505-2E9C-101B-9397-08002B2CF9AE}" pid="5" name="_AuthorEmail">
    <vt:lpwstr>KRichards@fhi360.org</vt:lpwstr>
  </property>
  <property fmtid="{D5CDD505-2E9C-101B-9397-08002B2CF9AE}" pid="6" name="_AuthorEmailDisplayName">
    <vt:lpwstr>Kat Richards</vt:lpwstr>
  </property>
</Properties>
</file>